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CF" w:rsidRPr="009465CF" w:rsidRDefault="009465CF">
      <w:pPr>
        <w:pStyle w:val="Tytu"/>
      </w:pPr>
      <w:r w:rsidRPr="009465CF">
        <w:t>Krzysztof Saja</w:t>
      </w:r>
      <w:bookmarkStart w:id="0" w:name="_GoBack"/>
      <w:bookmarkEnd w:id="0"/>
    </w:p>
    <w:p w:rsidR="00242F6E" w:rsidRPr="00E838E4" w:rsidRDefault="00975879">
      <w:pPr>
        <w:pStyle w:val="Tytu"/>
        <w:rPr>
          <w:b w:val="0"/>
        </w:rPr>
      </w:pPr>
      <w:r w:rsidRPr="00E838E4">
        <w:rPr>
          <w:b w:val="0"/>
        </w:rPr>
        <w:t>Konsekwencjalizm kantowski</w:t>
      </w:r>
      <w:r w:rsidR="00B63526" w:rsidRPr="00E838E4">
        <w:rPr>
          <w:b w:val="0"/>
        </w:rPr>
        <w:t xml:space="preserve"> </w:t>
      </w:r>
      <w:r w:rsidR="003978AA" w:rsidRPr="00E838E4">
        <w:rPr>
          <w:b w:val="0"/>
        </w:rPr>
        <w:t xml:space="preserve">D.Cummiskey’a i D.Parfita </w:t>
      </w:r>
      <w:r w:rsidR="00B63526" w:rsidRPr="00E838E4">
        <w:rPr>
          <w:b w:val="0"/>
        </w:rPr>
        <w:t>a autonomia podmiotu</w:t>
      </w:r>
      <w:r w:rsidR="00324583" w:rsidRPr="00E838E4">
        <w:rPr>
          <w:rStyle w:val="Odwoanieprzypisudolnego"/>
          <w:b w:val="0"/>
        </w:rPr>
        <w:footnoteReference w:customMarkFollows="1" w:id="1"/>
        <w:t>*</w:t>
      </w:r>
    </w:p>
    <w:p w:rsidR="005705A2" w:rsidRDefault="005705A2">
      <w:pPr>
        <w:pStyle w:val="Standard"/>
      </w:pPr>
    </w:p>
    <w:p w:rsidR="00242F6E" w:rsidRDefault="00E50837">
      <w:pPr>
        <w:pStyle w:val="Standard"/>
      </w:pPr>
      <w:r>
        <w:t>Standardowy, podręcznikowy wykład etyki ujmuje kantyzm jako formę deontologii</w:t>
      </w:r>
      <w:r w:rsidR="00975879">
        <w:t xml:space="preserve">. </w:t>
      </w:r>
      <w:r>
        <w:t>Wpływ na to miał sam</w:t>
      </w:r>
      <w:r w:rsidR="00975879">
        <w:t xml:space="preserve"> </w:t>
      </w:r>
      <w:proofErr w:type="spellStart"/>
      <w:r w:rsidR="00975879">
        <w:t>I.Kant</w:t>
      </w:r>
      <w:proofErr w:type="spellEnd"/>
      <w:r w:rsidR="00975879">
        <w:t xml:space="preserve">, </w:t>
      </w:r>
      <w:r>
        <w:t>który krytykował</w:t>
      </w:r>
      <w:r w:rsidR="00975879">
        <w:t xml:space="preserve"> </w:t>
      </w:r>
      <w:r w:rsidR="007826FC">
        <w:t>konsekwencjalizm i bronił prawomocności</w:t>
      </w:r>
      <w:r w:rsidR="00975879">
        <w:t xml:space="preserve"> deontycznych </w:t>
      </w:r>
      <w:r>
        <w:t>rygorów</w:t>
      </w:r>
      <w:r w:rsidR="00975879">
        <w:t xml:space="preserve">. </w:t>
      </w:r>
      <w:r>
        <w:t>Wielu</w:t>
      </w:r>
      <w:r w:rsidR="00975879">
        <w:t xml:space="preserve"> jego kontynuatorów </w:t>
      </w:r>
      <w:r>
        <w:t xml:space="preserve">podziela </w:t>
      </w:r>
      <w:r w:rsidR="007826FC">
        <w:t>jego</w:t>
      </w:r>
      <w:r>
        <w:t xml:space="preserve"> opinie, </w:t>
      </w:r>
      <w:r w:rsidR="007826FC">
        <w:t>uznając, że etyk-kantysta musi być deontologiem</w:t>
      </w:r>
      <w:r w:rsidR="00975879" w:rsidRPr="00C754BA">
        <w:t>. Jednak kantowski konsekwencjalizm nie jest stanowiskiem wewnętrznie sprzeczny</w:t>
      </w:r>
      <w:r w:rsidR="00B63526" w:rsidRPr="00C754BA">
        <w:t>m - twierdzą tak m.in. R.M.Hare</w:t>
      </w:r>
      <w:r w:rsidR="005E6B29">
        <w:rPr>
          <w:rStyle w:val="Odwoanieprzypisudolnego"/>
          <w:rFonts w:cs="Times New Roman"/>
        </w:rPr>
        <w:footnoteReference w:id="2"/>
      </w:r>
      <w:r w:rsidR="00B63526" w:rsidRPr="00C754BA">
        <w:t>, D.Cummiskey</w:t>
      </w:r>
      <w:r w:rsidR="005E6B29">
        <w:rPr>
          <w:rStyle w:val="Odwoanieprzypisudolnego"/>
          <w:rFonts w:cs="Times New Roman"/>
        </w:rPr>
        <w:footnoteReference w:id="3"/>
      </w:r>
      <w:r w:rsidR="00B63526" w:rsidRPr="00C754BA">
        <w:t>, S.Kagan</w:t>
      </w:r>
      <w:r w:rsidR="005E6B29">
        <w:rPr>
          <w:rStyle w:val="Odwoanieprzypisudolnego"/>
          <w:rFonts w:cs="Times New Roman"/>
        </w:rPr>
        <w:footnoteReference w:id="4"/>
      </w:r>
      <w:r w:rsidR="00B63526" w:rsidRPr="00C754BA">
        <w:t xml:space="preserve"> czy D.Parfit</w:t>
      </w:r>
      <w:r w:rsidR="005E6B29">
        <w:rPr>
          <w:rStyle w:val="Odwoanieprzypisudolnego"/>
          <w:rFonts w:cs="Times New Roman"/>
        </w:rPr>
        <w:footnoteReference w:id="5"/>
      </w:r>
      <w:r w:rsidR="00975879" w:rsidRPr="00C754BA">
        <w:t xml:space="preserve">. W niniejszym artykule przedstawię </w:t>
      </w:r>
      <w:r w:rsidR="00634054" w:rsidRPr="00C754BA">
        <w:t>dwie współczesne</w:t>
      </w:r>
      <w:r w:rsidR="00975879" w:rsidRPr="00C754BA">
        <w:t xml:space="preserve"> wersje kantowskiego konsekwencjalizmu </w:t>
      </w:r>
      <w:proofErr w:type="spellStart"/>
      <w:r w:rsidR="00634054" w:rsidRPr="00C754BA">
        <w:t>D.Cummiskey’a</w:t>
      </w:r>
      <w:proofErr w:type="spellEnd"/>
      <w:r w:rsidR="00634054" w:rsidRPr="00C754BA">
        <w:t xml:space="preserve"> i </w:t>
      </w:r>
      <w:proofErr w:type="spellStart"/>
      <w:r w:rsidR="00634054" w:rsidRPr="00C754BA">
        <w:t>D.Parfita</w:t>
      </w:r>
      <w:proofErr w:type="spellEnd"/>
      <w:r w:rsidR="00634054" w:rsidRPr="00C754BA">
        <w:t xml:space="preserve"> </w:t>
      </w:r>
      <w:r w:rsidR="00B63526" w:rsidRPr="00C754BA">
        <w:t xml:space="preserve"> oraz rozważę stawiany wobec nich zarzut, iż konsekwencjalizm nie jest w stanie oddać kantowskiej idei autonomii i godności osób</w:t>
      </w:r>
      <w:r w:rsidR="00975879" w:rsidRPr="00C754BA">
        <w:t>.</w:t>
      </w:r>
    </w:p>
    <w:p w:rsidR="00242F6E" w:rsidRDefault="00C754BA">
      <w:pPr>
        <w:pStyle w:val="Nagwek2"/>
      </w:pPr>
      <w:r>
        <w:t>Czy możliwy jest kantowski konsekwencjalizm?</w:t>
      </w:r>
    </w:p>
    <w:p w:rsidR="005C6E53" w:rsidRDefault="00C754BA">
      <w:pPr>
        <w:pStyle w:val="Standard"/>
      </w:pPr>
      <w:r w:rsidRPr="002B5E3C">
        <w:t xml:space="preserve">W powszechnej opinii kantyzm jest formą </w:t>
      </w:r>
      <w:proofErr w:type="spellStart"/>
      <w:r w:rsidRPr="002B5E3C">
        <w:t>niekonsekwencjalizmu</w:t>
      </w:r>
      <w:proofErr w:type="spellEnd"/>
      <w:r w:rsidRPr="002B5E3C">
        <w:t xml:space="preserve">. </w:t>
      </w:r>
      <w:r w:rsidR="00975879" w:rsidRPr="002B5E3C">
        <w:t>Klasyczną teorią konsekwencj</w:t>
      </w:r>
      <w:r w:rsidRPr="002B5E3C">
        <w:t xml:space="preserve">alistyczną jest utylitaryzm, </w:t>
      </w:r>
      <w:proofErr w:type="spellStart"/>
      <w:r w:rsidRPr="002B5E3C">
        <w:t>nie</w:t>
      </w:r>
      <w:r w:rsidR="00975879" w:rsidRPr="002B5E3C">
        <w:t>konsekwencjalistyczną</w:t>
      </w:r>
      <w:proofErr w:type="spellEnd"/>
      <w:r w:rsidR="00975879" w:rsidRPr="002B5E3C">
        <w:t xml:space="preserve"> zaś różne formy deontologii. </w:t>
      </w:r>
      <w:r w:rsidR="002B5E3C">
        <w:t>Narzuca się więc pytanie</w:t>
      </w:r>
      <w:r w:rsidRPr="002B5E3C">
        <w:t xml:space="preserve">, czy kantowski konsekwencjalizm nie jest pomysłem wewnętrznie sprzecznym. </w:t>
      </w:r>
      <w:r w:rsidR="002B5E3C">
        <w:t xml:space="preserve">W celu udzielenia na nie odpowiedzi, </w:t>
      </w:r>
      <w:r>
        <w:t>należy scharakteryzować konsekwencjalizm oraz kantyzm.</w:t>
      </w:r>
    </w:p>
    <w:p w:rsidR="00242F6E" w:rsidRDefault="00C754BA">
      <w:pPr>
        <w:pStyle w:val="Standard"/>
      </w:pPr>
      <w:r>
        <w:t>Konsekwencjalizm definiuje się na dwóch odmiennych poziomach.</w:t>
      </w:r>
      <w:r w:rsidR="00975879">
        <w:t xml:space="preserve"> Pierwszym poziomem jest </w:t>
      </w:r>
      <w:r w:rsidR="00975879" w:rsidRPr="002B5E3C">
        <w:rPr>
          <w:bCs/>
        </w:rPr>
        <w:t>konsekwencjalizm fundacyjny.</w:t>
      </w:r>
      <w:r w:rsidR="00975879" w:rsidRPr="002B5E3C">
        <w:t xml:space="preserve"> Jak </w:t>
      </w:r>
      <w:r w:rsidR="00975879">
        <w:t xml:space="preserve">sama nazwa wskazuje, </w:t>
      </w:r>
      <w:r w:rsidR="002B5E3C">
        <w:t xml:space="preserve">jest to sposób </w:t>
      </w:r>
      <w:r w:rsidR="00975879">
        <w:t xml:space="preserve">uzasadnienia konkretnej etycznej teorii normatywnej. Jest on przeciwieństwem teorii, np. boskich przykazań, kantowskiego racjonalizmu, teorii umowy społecznej, kantowskiego </w:t>
      </w:r>
      <w:proofErr w:type="spellStart"/>
      <w:r w:rsidR="00975879">
        <w:t>kontraktarianizmu</w:t>
      </w:r>
      <w:proofErr w:type="spellEnd"/>
      <w:r w:rsidR="00975879">
        <w:t xml:space="preserve"> lub intuicjonizmu. Konsekwencjalizm fundacyjny głosi, iż wszelkie normatywne systemy etyczne swe ostateczne </w:t>
      </w:r>
      <w:r w:rsidR="00975879">
        <w:lastRenderedPageBreak/>
        <w:t xml:space="preserve">uzasadnienie czerpać mogą wyłącznie z dobrych skutków, które będą ze sobą niosły. Celem </w:t>
      </w:r>
      <w:r w:rsidR="002F10C1">
        <w:t>etyki</w:t>
      </w:r>
      <w:r w:rsidR="00975879">
        <w:t xml:space="preserve"> jest natomiast kierowanie działaniami tak, aby powiększyć ilość dobra i czynić świat lepszym. Ani </w:t>
      </w:r>
      <w:proofErr w:type="spellStart"/>
      <w:r w:rsidR="00975879">
        <w:t>I.Kant</w:t>
      </w:r>
      <w:proofErr w:type="spellEnd"/>
      <w:r w:rsidR="00975879">
        <w:t>, ani teorie kantowskie, nie mogą być spójne z konsekwencjalizmem fundacyjnym. Jeśli więc mielibyśmy bronić kantowskiego konsekwencjalizmu, znaczenie konsekwencjalizmu musiałoby być inne.</w:t>
      </w:r>
    </w:p>
    <w:p w:rsidR="00C754BA" w:rsidRDefault="00975879" w:rsidP="00391017">
      <w:pPr>
        <w:pStyle w:val="Standard"/>
      </w:pPr>
      <w:r>
        <w:t xml:space="preserve">W </w:t>
      </w:r>
      <w:r w:rsidR="00391017">
        <w:t>odmienny</w:t>
      </w:r>
      <w:r>
        <w:t xml:space="preserve"> sposób - ze względu na typowe etyczne treści - definiowany jest </w:t>
      </w:r>
      <w:r>
        <w:rPr>
          <w:b/>
          <w:bCs/>
        </w:rPr>
        <w:t>konsekwencjalizm normatywn</w:t>
      </w:r>
      <w:r>
        <w:t xml:space="preserve">y. </w:t>
      </w:r>
      <w:r w:rsidR="00C754BA">
        <w:t xml:space="preserve">Uzasadniony może </w:t>
      </w:r>
      <w:r w:rsidR="00434364">
        <w:t xml:space="preserve">on </w:t>
      </w:r>
      <w:r w:rsidR="00C754BA">
        <w:t>być na wiele sposobów i nie jest logicznie zależny od konsekwencjalizmu fundacyjnego. Spotkać można konsekwencjalistów i utylitarystów, którzy fundują swoją teorię na racjonalnej intuicji</w:t>
      </w:r>
      <w:r w:rsidR="005E6B29">
        <w:rPr>
          <w:rStyle w:val="Odwoanieprzypisudolnego"/>
          <w:rFonts w:cs="Times New Roman"/>
        </w:rPr>
        <w:footnoteReference w:id="6"/>
      </w:r>
      <w:r w:rsidR="00C754BA">
        <w:t>, logice języka moralnego</w:t>
      </w:r>
      <w:r w:rsidR="005E6B29">
        <w:rPr>
          <w:rStyle w:val="Odwoanieprzypisudolnego"/>
          <w:rFonts w:cs="Times New Roman"/>
        </w:rPr>
        <w:footnoteReference w:id="7"/>
      </w:r>
      <w:r w:rsidR="00C754BA">
        <w:t xml:space="preserve">, </w:t>
      </w:r>
      <w:proofErr w:type="spellStart"/>
      <w:r w:rsidR="00C754BA">
        <w:t>rawlsowskiej</w:t>
      </w:r>
      <w:proofErr w:type="spellEnd"/>
      <w:r w:rsidR="00C754BA">
        <w:t xml:space="preserve"> umowie za zasłoną niewiedzy</w:t>
      </w:r>
      <w:r w:rsidR="005E6B29">
        <w:rPr>
          <w:rStyle w:val="Odwoanieprzypisudolnego"/>
          <w:rFonts w:cs="Times New Roman"/>
        </w:rPr>
        <w:footnoteReference w:id="8"/>
      </w:r>
      <w:r w:rsidR="00C754BA">
        <w:rPr>
          <w:rFonts w:cs="Times New Roman"/>
        </w:rPr>
        <w:t xml:space="preserve"> </w:t>
      </w:r>
      <w:r w:rsidR="00C754BA">
        <w:t>czy idei refleksyjnej równowagi</w:t>
      </w:r>
      <w:r w:rsidR="005E6B29">
        <w:rPr>
          <w:rStyle w:val="Odwoanieprzypisudolnego"/>
          <w:rFonts w:cs="Times New Roman"/>
        </w:rPr>
        <w:footnoteReference w:id="9"/>
      </w:r>
      <w:r w:rsidR="00C754BA">
        <w:t xml:space="preserve">. </w:t>
      </w:r>
      <w:r w:rsidR="00CF4998">
        <w:t xml:space="preserve">Ponieważ fundament kantowski nie może być </w:t>
      </w:r>
      <w:proofErr w:type="spellStart"/>
      <w:r w:rsidR="00CF4998">
        <w:t>uspójniony</w:t>
      </w:r>
      <w:proofErr w:type="spellEnd"/>
      <w:r w:rsidR="00CF4998">
        <w:t xml:space="preserve"> z konsekwencjalizmem fundacyjnym, kantyzm może być połączony wyłącznie z konsekwencjalizmem normatywnym. </w:t>
      </w:r>
      <w:r w:rsidR="00C754BA">
        <w:t xml:space="preserve">Konsekwencjalizm normatywny jest </w:t>
      </w:r>
      <w:r>
        <w:t>przeciwieństwem teorii deontologicznych. Podstawowy konsekwencjalistyczny standard wymaga  promowania uznanych wartości z bezstronnej, neutralnej perspektywy, w przeciwieństwie do ich szanowania, które postulują teorie deontologiczn</w:t>
      </w:r>
      <w:r w:rsidR="009A43B7">
        <w:t>e</w:t>
      </w:r>
      <w:r w:rsidR="005E6B29">
        <w:rPr>
          <w:rStyle w:val="Odwoanieprzypisudolnego"/>
          <w:rFonts w:cs="Times New Roman"/>
        </w:rPr>
        <w:footnoteReference w:id="10"/>
      </w:r>
      <w:r>
        <w:t>. Szanowanie wartości zakłada przestrzeganie deontycznych ograniczeń dotyczących tego, jak możemy z nimi postępować. Tak więc</w:t>
      </w:r>
      <w:r w:rsidR="002B5E3C">
        <w:t>,</w:t>
      </w:r>
      <w:r>
        <w:t xml:space="preserve"> jeśli uznanym dobrem jest, np. prawo do nie bycia skrzywdzonym,  szanowanie tego prawa zakłada, że nie mogę nikogo skrzywdzić nawet, jeśli czyn odmienny spowodowałby zmniejszenie sumy krzywd na świecie. Konsekwencjalistyczne promowanie wartości nie nakłada natomiast takich ograniczeń. Jeśli jedynym sposobem na zmniejszenie ilości tortur niewinnych osób byłoby torturowanie jednej niewinnej osoby, promowanie zakazu tortur zezwalałoby na taki czyn. Nieakceptowanie deontycznych rygorów stanowiących ograniczenie w kalkulacji i realizacji najlepszych opcji działania stanowi konieczny warunek konsekwencjalizmu normatywnego.</w:t>
      </w:r>
      <w:r w:rsidR="00CF4998" w:rsidRPr="00CF4998">
        <w:t xml:space="preserve"> </w:t>
      </w:r>
      <w:r w:rsidR="00CF4998">
        <w:t xml:space="preserve">Konsekwencjalizm kantowski </w:t>
      </w:r>
      <w:r w:rsidR="002F10C1">
        <w:t xml:space="preserve">w minimalnej wersji to więc </w:t>
      </w:r>
      <w:r w:rsidR="00CF4998">
        <w:t>taki sposób ufundowania teorii normatywnej, która nie wyklucza braku deontologicznych rygorów</w:t>
      </w:r>
      <w:r w:rsidR="00391017">
        <w:t>.</w:t>
      </w:r>
    </w:p>
    <w:p w:rsidR="00391017" w:rsidRDefault="00975879" w:rsidP="00391017">
      <w:pPr>
        <w:pStyle w:val="Standard"/>
      </w:pPr>
      <w:r>
        <w:t xml:space="preserve">W celu zrozumienia kantowskiego konsekwencjalizmu </w:t>
      </w:r>
      <w:r w:rsidR="002F10C1">
        <w:t xml:space="preserve">również kantyzm </w:t>
      </w:r>
      <w:r>
        <w:t xml:space="preserve">należy opisać </w:t>
      </w:r>
      <w:r w:rsidR="00434364">
        <w:t>tak</w:t>
      </w:r>
      <w:r>
        <w:t xml:space="preserve">, aby w punkcie wyjścia nie był on sprzeczny z konsekwencjalizmem, tzn. nie był z założenia teorią </w:t>
      </w:r>
      <w:r>
        <w:lastRenderedPageBreak/>
        <w:t xml:space="preserve">zawierającą osobowe obwarowania deontyczne. Kantyzm w kantowskim </w:t>
      </w:r>
      <w:proofErr w:type="spellStart"/>
      <w:r>
        <w:t>konsekwencjaliźmie</w:t>
      </w:r>
      <w:proofErr w:type="spellEnd"/>
      <w:r>
        <w:t xml:space="preserve"> interpretuje się więc przede wszystkim jako sposób fundowania etyki - teorię będącą przeciwieństwem konsekwencjalizmu fundacyjnego. Kantyzm fundacyjny jest </w:t>
      </w:r>
      <w:r w:rsidR="002F10C1">
        <w:t>metodą</w:t>
      </w:r>
      <w:r>
        <w:t xml:space="preserve"> uzasadnienia teorii normatywnej na bazie transcendentalnych  rozważań dotyczących możli</w:t>
      </w:r>
      <w:r w:rsidR="00CF4998">
        <w:t>wości wyrażania sądów moralnych</w:t>
      </w:r>
      <w:r>
        <w:t xml:space="preserve">. Swe rozważania </w:t>
      </w:r>
      <w:r w:rsidR="002B5E3C">
        <w:t>rozpoczyna</w:t>
      </w:r>
      <w:r>
        <w:t xml:space="preserve"> on </w:t>
      </w:r>
      <w:r w:rsidR="002B5E3C">
        <w:t>od założenia</w:t>
      </w:r>
      <w:r>
        <w:t>, że ludzi</w:t>
      </w:r>
      <w:r w:rsidR="002B5E3C">
        <w:t>e</w:t>
      </w:r>
      <w:r>
        <w:t xml:space="preserve"> są w fundamentalny sposób wolni. Wolność ta polega na możliwości kierowania się rozumem, który dostarcza nam racji praktycznych</w:t>
      </w:r>
      <w:r w:rsidR="00464255">
        <w:t xml:space="preserve"> wbrew naszym pragnieniom, pobudkom, skłonnościom</w:t>
      </w:r>
      <w:r w:rsidR="005C6E53">
        <w:t>.</w:t>
      </w:r>
      <w:r w:rsidR="00391017">
        <w:t xml:space="preserve"> Strukturę kantowskiego konsekwencjalizm</w:t>
      </w:r>
      <w:r w:rsidR="002B5E3C">
        <w:t>u</w:t>
      </w:r>
      <w:r w:rsidR="00391017">
        <w:t xml:space="preserve"> zobrazować można za pomocą poniższego schematu:</w:t>
      </w:r>
    </w:p>
    <w:p w:rsidR="002F10C1" w:rsidRDefault="002B5E3C" w:rsidP="002475A4">
      <w:pPr>
        <w:pStyle w:val="DefaultText"/>
        <w:jc w:val="center"/>
      </w:pPr>
      <w:r>
        <w:rPr>
          <w:noProof/>
        </w:rPr>
        <w:drawing>
          <wp:inline distT="0" distB="0" distL="0" distR="0" wp14:anchorId="47FDDE55" wp14:editId="71474EEC">
            <wp:extent cx="6120130" cy="11889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188961"/>
                    </a:xfrm>
                    <a:prstGeom prst="rect">
                      <a:avLst/>
                    </a:prstGeom>
                    <a:noFill/>
                    <a:ln>
                      <a:noFill/>
                    </a:ln>
                  </pic:spPr>
                </pic:pic>
              </a:graphicData>
            </a:graphic>
          </wp:inline>
        </w:drawing>
      </w:r>
    </w:p>
    <w:p w:rsidR="00242F6E" w:rsidRDefault="00391017" w:rsidP="002F10C1">
      <w:pPr>
        <w:pStyle w:val="DefaultText"/>
      </w:pPr>
      <w:r>
        <w:t>Bardziej a</w:t>
      </w:r>
      <w:r w:rsidR="002F10C1">
        <w:t xml:space="preserve">mbitna wersja kantowskiego konsekwencjalizmu </w:t>
      </w:r>
      <w:r w:rsidR="002475A4">
        <w:t xml:space="preserve">jednak </w:t>
      </w:r>
      <w:r w:rsidR="002F10C1">
        <w:t xml:space="preserve">nie tylko bazuje na kantowskich podstawach, lecz również w spójny i szczegółowy sposób </w:t>
      </w:r>
      <w:r w:rsidR="002475A4">
        <w:t xml:space="preserve">stara się </w:t>
      </w:r>
      <w:r w:rsidR="002F10C1">
        <w:t xml:space="preserve">przypomina teorię samego Kanta, bez zakładania istnienia deontycznych obwarowań. W celu opisania takiej wersji, przynajmniej hasłowo należy przytoczyć najważniejsze tezy kantyzmu. </w:t>
      </w:r>
      <w:r w:rsidR="00975879">
        <w:t>Przez kantyzm rozumieć więc będziemy następujący zbiór przekonań:</w:t>
      </w:r>
    </w:p>
    <w:p w:rsidR="00CE206F" w:rsidRDefault="00CE206F" w:rsidP="003C7326">
      <w:pPr>
        <w:pStyle w:val="Standard"/>
        <w:numPr>
          <w:ilvl w:val="0"/>
          <w:numId w:val="11"/>
        </w:numPr>
      </w:pPr>
      <w:r>
        <w:t>Fundamentem filozofii moralnej jest racjonalność i</w:t>
      </w:r>
      <w:r w:rsidR="00975879">
        <w:t xml:space="preserve"> autonomia podmiotów.</w:t>
      </w:r>
      <w:r w:rsidR="003C7326">
        <w:t xml:space="preserve"> Podmioty są autonomiczne i uzyskują swą godność dlatego, iż mogą tworzyć i przestrzegać autonomicznych zasad.</w:t>
      </w:r>
    </w:p>
    <w:p w:rsidR="003C7326" w:rsidRDefault="003C7326">
      <w:pPr>
        <w:pStyle w:val="Standard"/>
        <w:numPr>
          <w:ilvl w:val="0"/>
          <w:numId w:val="11"/>
        </w:numPr>
      </w:pPr>
      <w:r>
        <w:t xml:space="preserve">Zasady moralne </w:t>
      </w:r>
      <w:r w:rsidR="002F10C1">
        <w:t>powinny być</w:t>
      </w:r>
      <w:r>
        <w:t xml:space="preserve"> autonomiczne względem przygodnych przekonań, pragnień czy okoliczności.</w:t>
      </w:r>
    </w:p>
    <w:p w:rsidR="00242F6E" w:rsidRDefault="00975879">
      <w:pPr>
        <w:pStyle w:val="Standard"/>
        <w:numPr>
          <w:ilvl w:val="0"/>
          <w:numId w:val="11"/>
        </w:numPr>
      </w:pPr>
      <w:r>
        <w:t>Zasad</w:t>
      </w:r>
      <w:r w:rsidR="003C7326">
        <w:t>y moralne muszą być uniwersalne</w:t>
      </w:r>
      <w:r w:rsidR="00E05D7C">
        <w:t>,</w:t>
      </w:r>
      <w:r w:rsidR="003C7326">
        <w:t xml:space="preserve"> aby móc być </w:t>
      </w:r>
      <w:r w:rsidR="00A31FB0">
        <w:t>autonomiczne</w:t>
      </w:r>
      <w:r w:rsidR="003C7326">
        <w:t>.</w:t>
      </w:r>
    </w:p>
    <w:p w:rsidR="002475A4" w:rsidRDefault="002475A4" w:rsidP="002475A4">
      <w:pPr>
        <w:pStyle w:val="Standard"/>
        <w:numPr>
          <w:ilvl w:val="0"/>
          <w:numId w:val="11"/>
        </w:numPr>
      </w:pPr>
      <w:r>
        <w:rPr>
          <w:rFonts w:eastAsia="Arial" w:cs="Times New Roman"/>
        </w:rPr>
        <w:t>Moralna wartość czynu nie leży w skutku, którego się po nim spodziewamy.</w:t>
      </w:r>
    </w:p>
    <w:p w:rsidR="005E7DC0" w:rsidRDefault="005E7DC0" w:rsidP="005E7DC0">
      <w:pPr>
        <w:pStyle w:val="Standard"/>
        <w:numPr>
          <w:ilvl w:val="0"/>
          <w:numId w:val="11"/>
        </w:numPr>
      </w:pPr>
      <w:r>
        <w:t>Rozważania nad racjonalnością dostarczają nam neutralnych względem podmiotów racji kategorycznych, które ująć można w form</w:t>
      </w:r>
      <w:r w:rsidR="002475A4">
        <w:t>ie imperatywów:</w:t>
      </w:r>
    </w:p>
    <w:p w:rsidR="002475A4" w:rsidRPr="002475A4" w:rsidRDefault="002475A4" w:rsidP="002475A4">
      <w:pPr>
        <w:pStyle w:val="Standard"/>
        <w:numPr>
          <w:ilvl w:val="1"/>
          <w:numId w:val="11"/>
        </w:numPr>
      </w:pPr>
      <w:r w:rsidRPr="002475A4">
        <w:rPr>
          <w:bCs/>
          <w:i/>
        </w:rPr>
        <w:t>Formuła prawa powszechnego</w:t>
      </w:r>
      <w:r w:rsidRPr="002475A4">
        <w:t>: Postępuj tylko według takiej maksymy, dzięki której możesz zarazem chcieć, żeby stała się powszechnym prawem</w:t>
      </w:r>
      <w:r w:rsidR="005E6B29">
        <w:rPr>
          <w:rStyle w:val="Odwoanieprzypisudolnego"/>
          <w:rFonts w:cs="DejaVu Sans"/>
        </w:rPr>
        <w:footnoteReference w:id="11"/>
      </w:r>
    </w:p>
    <w:p w:rsidR="002475A4" w:rsidRPr="002475A4" w:rsidRDefault="002475A4" w:rsidP="002475A4">
      <w:pPr>
        <w:pStyle w:val="Standard"/>
        <w:numPr>
          <w:ilvl w:val="1"/>
          <w:numId w:val="11"/>
        </w:numPr>
      </w:pPr>
      <w:r w:rsidRPr="002475A4">
        <w:rPr>
          <w:bCs/>
          <w:i/>
        </w:rPr>
        <w:lastRenderedPageBreak/>
        <w:t>Formuła celu</w:t>
      </w:r>
      <w:r w:rsidRPr="002475A4">
        <w:rPr>
          <w:bCs/>
        </w:rPr>
        <w:t>:</w:t>
      </w:r>
      <w:r w:rsidRPr="002475A4">
        <w:rPr>
          <w:b/>
          <w:bCs/>
        </w:rPr>
        <w:t xml:space="preserve">  </w:t>
      </w:r>
      <w:r>
        <w:t>Postępuj tak, byś człowieczeństwa ta w twej osobie, jako też w osobie każdego innego używał zawsze zarazem jako celu, nigdy tylko jako środka</w:t>
      </w:r>
      <w:r w:rsidR="005E6B29">
        <w:rPr>
          <w:rStyle w:val="Odwoanieprzypisudolnego"/>
          <w:rFonts w:cs="DejaVu Sans"/>
        </w:rPr>
        <w:footnoteReference w:id="12"/>
      </w:r>
    </w:p>
    <w:p w:rsidR="00242F6E" w:rsidRDefault="00975879" w:rsidP="002475A4">
      <w:pPr>
        <w:pStyle w:val="Standard"/>
        <w:numPr>
          <w:ilvl w:val="0"/>
          <w:numId w:val="11"/>
        </w:numPr>
      </w:pPr>
      <w:r>
        <w:t>Powinniśmy dążyć do „królestwa celów” - ładu, w którym szanuje się to, iż ludzie są celami samymi w sobie, posiadającymi godność.</w:t>
      </w:r>
    </w:p>
    <w:p w:rsidR="005C6E53" w:rsidRDefault="00975879" w:rsidP="005C6E53">
      <w:pPr>
        <w:pStyle w:val="Standard"/>
        <w:rPr>
          <w:rStyle w:val="Rozstrzelony0"/>
          <w:rFonts w:eastAsia="Arial" w:cs="Times New Roman"/>
        </w:rPr>
      </w:pPr>
      <w:r>
        <w:t>Obrońcy kantowskiego konsekwencjalizmu twierdzą, że powyższy zbiór przekonań nie jest sprzeczny z</w:t>
      </w:r>
      <w:r w:rsidR="005E7DC0">
        <w:t xml:space="preserve"> konsekwencjalizmem normatywnym</w:t>
      </w:r>
      <w:r>
        <w:t xml:space="preserve">. Nie istnieją więc żadne silne racje ku temu, aby wprowadzać deontyczne ograniczenia dotyczące namysłu nad promowaniem uznanych </w:t>
      </w:r>
      <w:r w:rsidR="002F10C1">
        <w:t xml:space="preserve">kantowskich </w:t>
      </w:r>
      <w:r>
        <w:t>wartości.</w:t>
      </w:r>
      <w:r w:rsidR="005C6E53">
        <w:t xml:space="preserve"> </w:t>
      </w:r>
      <w:r w:rsidR="005E7DC0">
        <w:t xml:space="preserve">Owszem, sam </w:t>
      </w:r>
      <w:proofErr w:type="spellStart"/>
      <w:r w:rsidR="005C6E53">
        <w:t>I.Kant</w:t>
      </w:r>
      <w:proofErr w:type="spellEnd"/>
      <w:r w:rsidR="005C6E53">
        <w:t xml:space="preserve"> </w:t>
      </w:r>
      <w:r w:rsidR="005E7DC0">
        <w:t xml:space="preserve">niewątpliwie </w:t>
      </w:r>
      <w:r w:rsidR="005C6E53">
        <w:t>był krytykiem utylitaryzmu oraz XIX wiecznego konsekwencjalizmu</w:t>
      </w:r>
      <w:r w:rsidR="002F10C1">
        <w:t>.</w:t>
      </w:r>
      <w:r w:rsidR="005C6E53">
        <w:rPr>
          <w:rStyle w:val="Rozstrzelony0"/>
          <w:rFonts w:eastAsia="Arial" w:cs="Times New Roman"/>
        </w:rPr>
        <w:t xml:space="preserve"> </w:t>
      </w:r>
      <w:r w:rsidR="002F10C1">
        <w:rPr>
          <w:rStyle w:val="Rozstrzelony0"/>
          <w:rFonts w:eastAsia="Arial" w:cs="Times New Roman"/>
        </w:rPr>
        <w:t>Wierzył</w:t>
      </w:r>
      <w:r w:rsidR="005C6E53">
        <w:rPr>
          <w:rStyle w:val="Rozstrzelony0"/>
          <w:rFonts w:eastAsia="Arial" w:cs="Times New Roman"/>
        </w:rPr>
        <w:t xml:space="preserve"> w </w:t>
      </w:r>
      <w:r w:rsidR="002F10C1">
        <w:rPr>
          <w:rStyle w:val="Rozstrzelony0"/>
          <w:rFonts w:eastAsia="Arial" w:cs="Times New Roman"/>
        </w:rPr>
        <w:t>prawomocność</w:t>
      </w:r>
      <w:r w:rsidR="005C6E53">
        <w:rPr>
          <w:rStyle w:val="Rozstrzelony0"/>
          <w:rFonts w:eastAsia="Arial" w:cs="Times New Roman"/>
        </w:rPr>
        <w:t xml:space="preserve"> </w:t>
      </w:r>
      <w:r w:rsidR="002F10C1">
        <w:rPr>
          <w:rStyle w:val="Rozstrzelony0"/>
          <w:rFonts w:eastAsia="Arial" w:cs="Times New Roman"/>
        </w:rPr>
        <w:t>deontologicznych rygorów</w:t>
      </w:r>
      <w:r w:rsidR="005C6E53">
        <w:rPr>
          <w:rStyle w:val="Rozstrzelony0"/>
          <w:rFonts w:eastAsia="Arial" w:cs="Times New Roman"/>
        </w:rPr>
        <w:t xml:space="preserve"> nakładan</w:t>
      </w:r>
      <w:r w:rsidR="002F10C1">
        <w:rPr>
          <w:rStyle w:val="Rozstrzelony0"/>
          <w:rFonts w:eastAsia="Arial" w:cs="Times New Roman"/>
        </w:rPr>
        <w:t>ych</w:t>
      </w:r>
      <w:r w:rsidR="005C6E53">
        <w:rPr>
          <w:rStyle w:val="Rozstrzelony0"/>
          <w:rFonts w:eastAsia="Arial" w:cs="Times New Roman"/>
        </w:rPr>
        <w:t xml:space="preserve"> na realizację danych celów. Według niego pewnych rodzajów czynów nie wolno dokonać bez względu na skutki. Kantowscy konsekwencjaliści uznają jednak, że </w:t>
      </w:r>
      <w:proofErr w:type="spellStart"/>
      <w:r w:rsidR="005C6E53">
        <w:rPr>
          <w:rStyle w:val="Rozstrzelony0"/>
          <w:rFonts w:eastAsia="Arial" w:cs="Times New Roman"/>
        </w:rPr>
        <w:t>I.Kant</w:t>
      </w:r>
      <w:proofErr w:type="spellEnd"/>
      <w:r w:rsidR="005C6E53">
        <w:rPr>
          <w:rStyle w:val="Rozstrzelony0"/>
          <w:rFonts w:eastAsia="Arial" w:cs="Times New Roman"/>
        </w:rPr>
        <w:t xml:space="preserve"> nie uzasadnił swoich deontologicznych przekonań, lecz nieświadomie przyjął je jako wyraz moralności swoich czasów.</w:t>
      </w:r>
    </w:p>
    <w:p w:rsidR="00242F6E" w:rsidRDefault="00975879">
      <w:pPr>
        <w:pStyle w:val="Nagwek2"/>
      </w:pPr>
      <w:r>
        <w:t xml:space="preserve">Konsekwencjalizm kantowski </w:t>
      </w:r>
      <w:proofErr w:type="spellStart"/>
      <w:r>
        <w:t>D.Cummiskey'a</w:t>
      </w:r>
      <w:proofErr w:type="spellEnd"/>
    </w:p>
    <w:p w:rsidR="00242F6E" w:rsidRDefault="00975879">
      <w:pPr>
        <w:pStyle w:val="Textbody"/>
      </w:pPr>
      <w:r>
        <w:t>Pierwszym filozofem, który dużą część swojej pracy bezpośrednio poświęcił obronie i rozwinięciu kantowskiego konsekwencjalizmu, był David Cummiskey. Jego pełną koncepcję, streszczoną tu w najistotniejszych fragmentach, czytelnik znaleźć może w książce „</w:t>
      </w:r>
      <w:proofErr w:type="spellStart"/>
      <w:r>
        <w:t>Kantian</w:t>
      </w:r>
      <w:proofErr w:type="spellEnd"/>
      <w:r>
        <w:t xml:space="preserve"> Consequentialism”</w:t>
      </w:r>
      <w:r w:rsidR="005E6B29">
        <w:rPr>
          <w:rStyle w:val="Odwoanieprzypisudolnego"/>
        </w:rPr>
        <w:footnoteReference w:id="13"/>
      </w:r>
      <w:r>
        <w:t>. Książka ta jest rozwinięciem o sześć lat wcześniejszego artykułu pod tym samym tytułem</w:t>
      </w:r>
      <w:r w:rsidR="005E6B29">
        <w:rPr>
          <w:rStyle w:val="Odwoanieprzypisudolnego"/>
          <w:rFonts w:cs="Times New Roman"/>
        </w:rPr>
        <w:footnoteReference w:id="14"/>
      </w:r>
      <w:r>
        <w:t>.</w:t>
      </w:r>
    </w:p>
    <w:p w:rsidR="00242F6E" w:rsidRDefault="00975879">
      <w:pPr>
        <w:pStyle w:val="Standard"/>
      </w:pPr>
      <w:r>
        <w:t xml:space="preserve">Interpretacja Kanta, której </w:t>
      </w:r>
      <w:r w:rsidR="00E05D7C">
        <w:t xml:space="preserve">w tradycji anglosaskiej </w:t>
      </w:r>
      <w:r>
        <w:t xml:space="preserve">dokonał </w:t>
      </w:r>
      <w:proofErr w:type="spellStart"/>
      <w:r>
        <w:t>J.S.Mill</w:t>
      </w:r>
      <w:proofErr w:type="spellEnd"/>
      <w:r>
        <w:t>, H.Sidgwick oraz R.M.Hare, w głównej mierze skupia się na Formule Prawa Powszechnego</w:t>
      </w:r>
      <w:r w:rsidR="00E05D7C">
        <w:t>. W interpretacji tej pełni ona funkcję uzasadnienia procedury</w:t>
      </w:r>
      <w:r>
        <w:t xml:space="preserve"> uniwersalizacji traktowanej jako unowocześniona odmiana starożytnej złotej zasady oraz </w:t>
      </w:r>
      <w:r w:rsidR="00EE05D8">
        <w:t>reguły</w:t>
      </w:r>
      <w:r>
        <w:t xml:space="preserve"> podobnego traktowania przypadków podobnych</w:t>
      </w:r>
      <w:r w:rsidR="005E6B29">
        <w:rPr>
          <w:rStyle w:val="Odwoanieprzypisudolnego"/>
          <w:rFonts w:cs="Times New Roman"/>
        </w:rPr>
        <w:footnoteReference w:id="15"/>
      </w:r>
      <w:r>
        <w:t xml:space="preserve">.  D.Cummiskey idzie jednak znacznie dalej. Po pierwsze, rozróżnia kantyzm i filozofię samego Kanta, zdając sobie sprawę z tego, iż konsekwencjalizm fundacyjny nie jest w pełni spójny z fundacyjnym kantyzmem. Po drugie, dowodzi on kantowskiego konsekwencjalizmu przede wszystkim w oparciu o Kanta </w:t>
      </w:r>
      <w:r w:rsidRPr="00E05D7C">
        <w:rPr>
          <w:i/>
        </w:rPr>
        <w:t>Formułę Celu</w:t>
      </w:r>
      <w:r>
        <w:t xml:space="preserve">, nie zaś </w:t>
      </w:r>
      <w:r w:rsidRPr="00E05D7C">
        <w:rPr>
          <w:i/>
        </w:rPr>
        <w:t>Formułę Prawa Powszechnego</w:t>
      </w:r>
      <w:r>
        <w:t xml:space="preserve"> jak czynił to Hare. Po trzecie, swoją koncepcję zestawia z późnymi tekstami Kanta. Analizuje więc kantowskie rozróżnienia na obowiązki sprawiedliwości i cnoty, prawodawstwo zewnętrzne i wewnętrzne, maksymy działania i maksymy celów, obowiązki zobowiązania szerokiego i obowiązki właściwe, starając się wykazać, </w:t>
      </w:r>
      <w:r>
        <w:lastRenderedPageBreak/>
        <w:t>że idee te nie są sprzeczne z konsekwencjalizmem. Po czwarte, Cummiskey stara się dowieść nie tylko niesprzeczności konsekwencjalizmu i kantyzmu, lecz mocniejszej tezy, iż, teoria normatywna bezpośrednio wypływająca z założeń kantowskich to nie deontologia lecz</w:t>
      </w:r>
      <w:r w:rsidR="00EE05D8">
        <w:t xml:space="preserve"> specyficzna odmiana</w:t>
      </w:r>
      <w:r>
        <w:t xml:space="preserve"> konsekwencjalizm</w:t>
      </w:r>
      <w:r w:rsidR="00EE05D8">
        <w:t>u</w:t>
      </w:r>
      <w:r>
        <w:t>. Kant więc nie tylko poniósł porażkę, próbując odrzucić konsekwencjalizm, lecz swoją filozofią wsparł pewną formę normatywnego konsekwencjalizmu</w:t>
      </w:r>
      <w:r w:rsidR="005E6B29">
        <w:rPr>
          <w:rStyle w:val="Odwoanieprzypisudolnego"/>
          <w:rFonts w:cs="Times New Roman"/>
        </w:rPr>
        <w:footnoteReference w:id="16"/>
      </w:r>
      <w:r>
        <w:t>.  Jak pisał</w:t>
      </w:r>
    </w:p>
    <w:p w:rsidR="00242F6E" w:rsidRDefault="00975879" w:rsidP="00EA3603">
      <w:pPr>
        <w:pStyle w:val="Definicja"/>
      </w:pPr>
      <w:r>
        <w:t>Teoria normatywna Kanta nie może stanowić logicznych podstaw odrzucenia wszelkich form kons</w:t>
      </w:r>
      <w:r>
        <w:t>e</w:t>
      </w:r>
      <w:r>
        <w:t>kwencjalizmu, ponieważ sama jest formą konsekwencjalizmu: konsekwencjalizmu kantowskiego.</w:t>
      </w:r>
      <w:r w:rsidR="005E6B29">
        <w:rPr>
          <w:rStyle w:val="Odwoanieprzypisudolnego"/>
          <w:rFonts w:cs="DejaVu Sans"/>
        </w:rPr>
        <w:footnoteReference w:id="17"/>
      </w:r>
    </w:p>
    <w:p w:rsidR="00242F6E" w:rsidRDefault="00E05D7C">
      <w:pPr>
        <w:pStyle w:val="Standard"/>
      </w:pPr>
      <w:r>
        <w:t xml:space="preserve">Jednym z głównych argumentów </w:t>
      </w:r>
      <w:r w:rsidR="00975879">
        <w:t>przeciwko konsekwencjalizmowi jest zarzut, że nie respektuje on autonomii osób, prowadzi do traktow</w:t>
      </w:r>
      <w:r>
        <w:t>ania osób jedynie jako środków</w:t>
      </w:r>
      <w:r w:rsidR="00975879">
        <w:t xml:space="preserve">, nie szanuje godności osoby ludzkiej, nie respektuje tego, że ludzie są celami samymi w sobie. </w:t>
      </w:r>
      <w:r>
        <w:t xml:space="preserve">Jest to najbardziej znany kantowski sposób krytyki konsekwencjalizmu. </w:t>
      </w:r>
      <w:r w:rsidR="00975879">
        <w:t>Kl</w:t>
      </w:r>
      <w:r>
        <w:t xml:space="preserve">asyczną strategią </w:t>
      </w:r>
      <w:r w:rsidR="00975879">
        <w:t>deontologów jest zakładanie, że adekwatne ujęcie tych ważnych wartości polegać musi na wprowadzeniu ograniczeń zakazujących pewnych działań w stosunku do wszystkich istot racjonalnych. Ponieważ ludzie mają godność, nie wolno ich zmuszać wbrew ich woli do bycia jedynie środkiem do realizacji jakiś celów. Według Cummiskey nie można jednak, odwołując się jedynie do założeń Kanta, uzasadnić takiego rozumowania.  Pomimo tego, że w ramach moralności potocznej często zakłada się, że szacunek dla osób polega na przestrzeganiu deontologicznych rygorów a nie na konsekwencjalistycznym dążeniu do maksymalizacji owego szacunku, będąc krytycznym wobec intuicji potocznych kantystą należy uznać, że konsekwencjalistycznie rozumiane szanowanie innych jest wstępnie równie poprawne jak interpretacja deontologiczna. Kierowanie się jedynie poczuciem oczywistości i przyjmowanie na tej podstawie deontologicznej interpretacji kantyzmu jest odległym od krytycyzmu kantowskiego przesądzaniem tych kwestii z góry. Innym sposobem uzasadnienia deontologicznych implikacji kantyzmu mogłoby być opieranie się nie na intuicjach moralnych, lecz językowych – na analizie znaczeń pojęć „szanowanie” i „promowanie”. Jeśli jednak ktoś zakłada jako prawdę pojęciową, że „szanowanie” wartości jest znaczeniowo różne od ich „promowania”, gdyż „szanowanie” implikuje istnienie deontycznych rygorów, musi on po</w:t>
      </w:r>
      <w:r>
        <w:t xml:space="preserve">dać racje, dla których </w:t>
      </w:r>
      <w:r w:rsidRPr="00E05D7C">
        <w:rPr>
          <w:i/>
        </w:rPr>
        <w:t>Formułę c</w:t>
      </w:r>
      <w:r w:rsidR="00975879" w:rsidRPr="00E05D7C">
        <w:rPr>
          <w:i/>
        </w:rPr>
        <w:t>elu</w:t>
      </w:r>
      <w:r w:rsidR="00975879">
        <w:t xml:space="preserve"> powinno się int</w:t>
      </w:r>
      <w:r>
        <w:t>erpretować w języku deontologii</w:t>
      </w:r>
      <w:r w:rsidR="005E6B29">
        <w:rPr>
          <w:rStyle w:val="Odwoanieprzypisudolnego"/>
          <w:rFonts w:cs="Times New Roman"/>
        </w:rPr>
        <w:footnoteReference w:id="18"/>
      </w:r>
      <w:r w:rsidR="00975879">
        <w:t xml:space="preserve">. To, czy kantyzm implikuje rygory deontyczne jest bowiem ważnym problemem materialnym, nie zaś zagadką pojęciową i </w:t>
      </w:r>
      <w:proofErr w:type="spellStart"/>
      <w:r w:rsidR="00975879">
        <w:t>moorowskim</w:t>
      </w:r>
      <w:proofErr w:type="spellEnd"/>
      <w:r w:rsidR="00975879">
        <w:t xml:space="preserve"> otwartym pytaniem. Również powoływanie się na autorytet Kanta nie rozwiąże tego sporu. Kant w tej kwestii bowiem </w:t>
      </w:r>
      <w:r w:rsidR="00975879">
        <w:lastRenderedPageBreak/>
        <w:t>mógł się mylić. Jeśli arystotelizm nie musi implikować niewolnictwa i seksizmu, utylitaryzm liberalizmu a marksizm stalinizmu, kantyzm nie musi prowadzić do deontologicznych ograniczeń.</w:t>
      </w:r>
    </w:p>
    <w:p w:rsidR="00242F6E" w:rsidRDefault="00975879">
      <w:pPr>
        <w:pStyle w:val="Standard"/>
      </w:pPr>
      <w:r>
        <w:t xml:space="preserve">Nie można </w:t>
      </w:r>
      <w:r w:rsidRPr="004961AB">
        <w:t>także</w:t>
      </w:r>
      <w:r w:rsidR="00E05D7C">
        <w:t xml:space="preserve"> odrzucić </w:t>
      </w:r>
      <w:r w:rsidRPr="004961AB">
        <w:t>kantowskiego</w:t>
      </w:r>
      <w:r>
        <w:t xml:space="preserve"> konsekwencjalizmu powołując się na rozróżnienie Kanta na obowiązki zobowiązania mocnego i słabego. Twierdzi się wówczas, że skoro nie spełnienie obowiązku poświęcenia się czy pomocy innym, jako obowiązku zobowiązania szerokiego, nie może być karane (w przeciwieństwie do nie spełnienia obowiązku zobowiązania wąskiego), nie można też zmusić innych wbrew ich woli do pomocy i samopoświęcenia. Jednak obowiązek dobroczynności, zdaniem Kanta, nie jest obowiązkiem, którego nie musimy spełniać, lecz jedynie obowiązkiem, którego spełnić </w:t>
      </w:r>
      <w:r w:rsidRPr="00EA3603">
        <w:t>możemy na różne sposoby</w:t>
      </w:r>
      <w:r>
        <w:t xml:space="preserve"> </w:t>
      </w:r>
      <w:r w:rsidR="005E6B29">
        <w:rPr>
          <w:rStyle w:val="Odwoanieprzypisudolnego"/>
          <w:rFonts w:cs="Times New Roman"/>
        </w:rPr>
        <w:footnoteReference w:id="19"/>
      </w:r>
      <w:r>
        <w:t xml:space="preserve">. Jak twierdzi Cummiskey, niekiedy spotkamy jednak sytuacje, w których pomóc możemy jedynie łamiąc uprawnienia innych. Wyobraźmy sobie np., że w środku nocy ulegliśmy wypadkowi na bocznej drodze. Choć nic nam się nie stało, dwóch naszych pasażerów jest poważnie rannych. Potrzebują natychmiastowej pomocy. Nie możemy użyć telefonu. Około kilometra od zdarzenia znajduje się dom, którego właściciel, poproszony o przewiezienie rannych do szpitala, odmawia nam pomocy. Czy powinniśmy ukraść jego samochód i zawieść rannych do szpitala, jeśli założymy, że bylibyśmy w stanie to zrobić oraz że nie ma innej opcji uratowania naszych pasażerów? </w:t>
      </w:r>
      <w:r w:rsidR="005E6B29">
        <w:rPr>
          <w:rStyle w:val="Odwoanieprzypisudolnego"/>
          <w:rFonts w:cs="Times New Roman"/>
        </w:rPr>
        <w:footnoteReference w:id="20"/>
      </w:r>
      <w:r>
        <w:t>. Według Cummiskey to retoryczne pytanie ma tylko jedną poprawną</w:t>
      </w:r>
      <w:r w:rsidR="00BC6C50">
        <w:t>, tj.</w:t>
      </w:r>
      <w:r>
        <w:t xml:space="preserve"> pozytywną odpowiedź.</w:t>
      </w:r>
    </w:p>
    <w:p w:rsidR="00242F6E" w:rsidRDefault="00975879">
      <w:pPr>
        <w:pStyle w:val="Standard"/>
      </w:pPr>
      <w:r>
        <w:t xml:space="preserve">Kantowscy deontologowie interpretują często obowiązek szanowania godności osób jako wymóg respektowania ich świadomej woli. Z tego względu, aby uratować wielu innych, nie wolno użyć żadnego człowieka bez jego </w:t>
      </w:r>
      <w:r w:rsidR="003043B1">
        <w:t xml:space="preserve">faktycznej, </w:t>
      </w:r>
      <w:r>
        <w:t>świadomej i dobrowolnej zgody</w:t>
      </w:r>
      <w:r w:rsidR="00434364">
        <w:t>. W</w:t>
      </w:r>
      <w:r>
        <w:t xml:space="preserve"> niektórych sytuacjach </w:t>
      </w:r>
      <w:r w:rsidR="00434364">
        <w:t xml:space="preserve">jednak </w:t>
      </w:r>
      <w:r>
        <w:t>również dla Kanta użycie siły i przymusu zgodne jest z szacunkiem dla autonomii osób. Jeśli ktoś nie postępuje tak, jak nakazuje tego obowiązek, może zostać zmuszony do działania zgodnie ze swym obowiązkiem. Jeśli nie mielibyśmy takiej możliwości, nie moglibyśmy usprawiedliwić samoobrony lub wymierzania kary</w:t>
      </w:r>
      <w:r w:rsidR="005E6B29">
        <w:rPr>
          <w:rStyle w:val="Odwoanieprzypisudolnego"/>
          <w:rFonts w:cs="Times New Roman"/>
        </w:rPr>
        <w:footnoteReference w:id="21"/>
      </w:r>
      <w:r>
        <w:t>. To, czy postępując wbrew woli danej osoby, gwałcimy jej autonomię i człowieczeństwo, zależy więc od racji stosowania przymusu.</w:t>
      </w:r>
      <w:r w:rsidR="00BC6C50">
        <w:t xml:space="preserve"> </w:t>
      </w:r>
      <w:r>
        <w:t>Ocena</w:t>
      </w:r>
      <w:r w:rsidR="00E650D7">
        <w:t xml:space="preserve">, czy postępując wbrew woli danej osoby nie szanujemy jej godności, </w:t>
      </w:r>
      <w:r>
        <w:t xml:space="preserve">zależy bowiem od tego, czy w danej sytuacji mamy obowiązek </w:t>
      </w:r>
      <w:r w:rsidR="00E05D7C">
        <w:t>tak postąpić.</w:t>
      </w:r>
      <w:r w:rsidR="00BC6C50">
        <w:t xml:space="preserve"> </w:t>
      </w:r>
    </w:p>
    <w:p w:rsidR="00242F6E" w:rsidRDefault="00975879">
      <w:pPr>
        <w:pStyle w:val="Standard"/>
      </w:pPr>
      <w:r>
        <w:t xml:space="preserve">Według Cummiskey'a, gdy przyjmiemy, że nasza „racjonalna natura istnieje jako cel sam w sobie”, racjonalną reakcja na taką wartość jest jej promocja i pomnażanie. Jeśli więc w celu uratowania </w:t>
      </w:r>
      <w:r>
        <w:lastRenderedPageBreak/>
        <w:t>kilku istot racjonalnych, poświęcę jedną taką istotę, nie użyję jej arbitralnie i nie zaprzeczę jej bezwarunkowej wartości. Istoty racjonalne</w:t>
      </w:r>
      <w:r w:rsidR="00210759">
        <w:t xml:space="preserve"> mogą posiadać bowiem godność i</w:t>
      </w:r>
      <w:r>
        <w:t xml:space="preserve"> wartość przekraczającą wszelką wartość rynkową, jednak są również fundamentalnie równe. „Jeśli skupimy się na równej wartości wszystkich istot racjonalnych, równe traktowanie ludzi prowadzi do tego, że czasami należy poświęcić kilku aby uratować wielu” </w:t>
      </w:r>
      <w:r w:rsidR="005E6B29">
        <w:rPr>
          <w:rStyle w:val="Odwoanieprzypisudolnego"/>
          <w:rFonts w:cs="Times New Roman"/>
        </w:rPr>
        <w:footnoteReference w:id="22"/>
      </w:r>
      <w:r>
        <w:t>. Jeśli samopoświęcenie się lub poświęcenie kogoś drugiego jest moralnym obowiązkiem, nie pociąga to użycia ludzi „jedynie jako środka”. Jeśli w niektórych sytuacjach nie moglibyśmy przedkładać interesów innych ponad swoje, zakazana powinna być nie tylko bezinteresowna pomoc potrzebującym, a</w:t>
      </w:r>
      <w:r w:rsidR="00EB0FF4">
        <w:t>le wszelkie obowiązki pozytywne</w:t>
      </w:r>
      <w:r w:rsidR="005E6B29">
        <w:rPr>
          <w:rStyle w:val="Odwoanieprzypisudolnego"/>
          <w:rFonts w:cs="Times New Roman"/>
        </w:rPr>
        <w:footnoteReference w:id="23"/>
      </w:r>
      <w:r>
        <w:t>. Jeśli ze względów moralnych poświęcamy czyjeś interesy stosując przymus, nie znaczy to</w:t>
      </w:r>
      <w:r w:rsidR="00434364">
        <w:t>,</w:t>
      </w:r>
      <w:r>
        <w:t xml:space="preserve"> że traktujemy osobę tę jedynie jako środek. Poświęcenie jej  bowiem może być wymagane przez uniwer</w:t>
      </w:r>
      <w:r w:rsidR="006E109C">
        <w:t>salną zasadę, którą jako wolny,</w:t>
      </w:r>
      <w:r>
        <w:t xml:space="preserve"> świadomy </w:t>
      </w:r>
      <w:r w:rsidR="006E109C">
        <w:t xml:space="preserve">i </w:t>
      </w:r>
      <w:r>
        <w:t>racjonalny</w:t>
      </w:r>
      <w:r w:rsidR="006E109C">
        <w:t xml:space="preserve"> (autonomiczny)</w:t>
      </w:r>
      <w:r w:rsidR="00EB0FF4">
        <w:t xml:space="preserve"> podmiot, muszę zaakceptować</w:t>
      </w:r>
      <w:r w:rsidR="005E6B29">
        <w:rPr>
          <w:rStyle w:val="Odwoanieprzypisudolnego"/>
          <w:rFonts w:cs="Times New Roman"/>
        </w:rPr>
        <w:footnoteReference w:id="24"/>
      </w:r>
      <w:r>
        <w:t>.</w:t>
      </w:r>
    </w:p>
    <w:p w:rsidR="00242F6E" w:rsidRDefault="00975879">
      <w:pPr>
        <w:pStyle w:val="Standard"/>
      </w:pPr>
      <w:r>
        <w:t>Istnieją oczywiście granice poświęcania innych. Należy zgodzić się z Kantem i moralnością potoczną, iż nie można traktować osób jako środki do realizacji naszych egoistycznych i partykularnych celów. Nie wolno bez</w:t>
      </w:r>
      <w:r w:rsidR="006E109C">
        <w:t xml:space="preserve"> faktycznej,</w:t>
      </w:r>
      <w:r>
        <w:t xml:space="preserve"> świadomej zgody używać i wykorzystywać ludzi w celu pomnożenia profitów dla siebie czy swoich bliskich. Owo prawo, wyrażające nasz wysoki status racjonalnych i wolnych istot, nazwać można „prawem do nie bycia narzędziem pozamoralnych celów.”. Konsekwencjaliści </w:t>
      </w:r>
      <w:r w:rsidR="006E109C">
        <w:t xml:space="preserve">jednak </w:t>
      </w:r>
      <w:r>
        <w:t>mogą zgodzić się na obowiązywanie takiego prawa. Tylko w części oddaje ono ideę deontologicznych rygorów. Deontologowie bowiem chcieliby uzasadnić również inne prawo, tj. „prawo do nie bycia narzędziem do realizacji moralnie uzasadnionych celów” lub „prawo do nie bycia narzędziem minimalizacji łamania praw przez innych”. Niekiedy jednak poświęcenie pewnych osób może znacznie zmniejszyć ilość pogwałcenia praw. Jeśli miałoby się tak stać, wprowadzenie</w:t>
      </w:r>
      <w:r w:rsidR="006E109C">
        <w:t xml:space="preserve"> drugiego</w:t>
      </w:r>
      <w:r w:rsidR="00EB0FF4">
        <w:t xml:space="preserve"> prawa</w:t>
      </w:r>
      <w:r>
        <w:t xml:space="preserve"> byłoby nieracjonalne i nie respektowałoby należycie autonomii i godności osób ludzkich, wyrażonych ich prawem </w:t>
      </w:r>
      <w:r w:rsidR="006E109C">
        <w:t>pierwszym</w:t>
      </w:r>
      <w:r>
        <w:t xml:space="preserve">. W niektórych bowiem sytuacjach absolutny zakaz poświęcania ludzi tak ze względu na egoistyczne </w:t>
      </w:r>
      <w:r>
        <w:rPr>
          <w:i/>
          <w:iCs/>
        </w:rPr>
        <w:t>jak i</w:t>
      </w:r>
      <w:r>
        <w:t xml:space="preserve"> moralne racje, spowodowałby większą ilość pogwałconej godności, autonomii, świadomej zgody niż bezstronna konsekwencjalistyczna idea promowania godności i respektowania autonomii wszystkich osób</w:t>
      </w:r>
      <w:r w:rsidR="005E6B29">
        <w:rPr>
          <w:rStyle w:val="Odwoanieprzypisudolnego"/>
          <w:rFonts w:cs="Times New Roman"/>
        </w:rPr>
        <w:footnoteReference w:id="25"/>
      </w:r>
      <w:r>
        <w:t>.</w:t>
      </w:r>
    </w:p>
    <w:p w:rsidR="00242F6E" w:rsidRDefault="00B814BA">
      <w:pPr>
        <w:pStyle w:val="Textbody"/>
      </w:pPr>
      <w:r>
        <w:lastRenderedPageBreak/>
        <w:t>Konsekwencjalizm kantowski nie jest utylitaryzmem. N</w:t>
      </w:r>
      <w:r w:rsidR="00975879">
        <w:t xml:space="preserve">ie musi promować </w:t>
      </w:r>
      <w:r>
        <w:t xml:space="preserve">on </w:t>
      </w:r>
      <w:r w:rsidR="00975879">
        <w:t>wyłącznie dobrostanu czy szczęścia</w:t>
      </w:r>
      <w:r>
        <w:t xml:space="preserve">, </w:t>
      </w:r>
      <w:r w:rsidR="00975879">
        <w:t>lecz może maksymalizować autonomię i godność człowieka. Kantowskie uzasadni</w:t>
      </w:r>
      <w:r w:rsidR="00975879">
        <w:t>e</w:t>
      </w:r>
      <w:r w:rsidR="00975879">
        <w:t xml:space="preserve">nie konsekwencjalizmu prowadzi do innej </w:t>
      </w:r>
      <w:r>
        <w:t xml:space="preserve">teorii wartości </w:t>
      </w:r>
      <w:r w:rsidR="00975879">
        <w:t xml:space="preserve">niż </w:t>
      </w:r>
      <w:r>
        <w:t xml:space="preserve">zakłada </w:t>
      </w:r>
      <w:r w:rsidR="00975879">
        <w:t>utylitaryzm. Szczęście, jak wskazywał Kant, nie jest najwyższą, bezwarunkową wartością. Dążenie do szczęścia ograniczone powinno być dążeniem do maksymalizowania warunków niezbędnych do bycia autonomicznym i racjonalnym podmiotem. Kantowski konsekwencjalizm wspiera więc intuicję, że zachowanie, ro</w:t>
      </w:r>
      <w:r w:rsidR="00975879">
        <w:t>z</w:t>
      </w:r>
      <w:r w:rsidR="00975879">
        <w:t xml:space="preserve">wijanie i wzmacnianie naszych racjonalnych zdolności jest bardziej istotne </w:t>
      </w:r>
      <w:r w:rsidR="00EB0FF4">
        <w:t>niż maksymalizowanie szczęścia</w:t>
      </w:r>
      <w:r w:rsidR="005E6B29">
        <w:rPr>
          <w:rStyle w:val="Odwoanieprzypisudolnego"/>
          <w:rFonts w:cs="Times New Roman"/>
        </w:rPr>
        <w:footnoteReference w:id="26"/>
      </w:r>
      <w:r w:rsidR="00975879">
        <w:t xml:space="preserve">. </w:t>
      </w:r>
      <w:r w:rsidR="00975879" w:rsidRPr="00E05D7C">
        <w:rPr>
          <w:i/>
        </w:rPr>
        <w:t>Formuła Celu</w:t>
      </w:r>
      <w:r w:rsidR="00975879">
        <w:t>, zdaniem Cummiskey, implikuje obowiązek promowania warunków ni</w:t>
      </w:r>
      <w:r w:rsidR="00975879">
        <w:t>e</w:t>
      </w:r>
      <w:r w:rsidR="00975879">
        <w:t>zbędnych  do bycia istotą racjonalną oraz uznawania celów innych ludzi jako swoich własnych. Promowanie takich warunków nie polega jednak na stawianiu deontycznych ograniczeń dotycz</w:t>
      </w:r>
      <w:r w:rsidR="00975879">
        <w:t>ą</w:t>
      </w:r>
      <w:r w:rsidR="00975879">
        <w:t>cych sposobu promowania owych kantowskich celów. Szanowanie osób</w:t>
      </w:r>
      <w:r>
        <w:t>, które są moralnie równe,</w:t>
      </w:r>
      <w:r w:rsidR="00975879">
        <w:t xml:space="preserve"> nie powinno polegać na narzuceniu deontycznych ograniczeń, które zmniejszyć mogą udział osób, które się szanuje, lecz na konsekwencjalistycznej optymalizacji działań, aby ilość szanowanych osób była jak największa. Z tego względu imperatyw, aby szanować istoty racjonalne, implikuje normatywną teorię konsekwencja</w:t>
      </w:r>
      <w:r w:rsidR="00EB0FF4">
        <w:t>listyczną</w:t>
      </w:r>
      <w:r w:rsidR="005E6B29">
        <w:rPr>
          <w:rStyle w:val="Odwoanieprzypisudolnego"/>
          <w:rFonts w:cs="Times New Roman"/>
        </w:rPr>
        <w:footnoteReference w:id="27"/>
      </w:r>
      <w:r w:rsidR="00975879">
        <w:t>.</w:t>
      </w:r>
    </w:p>
    <w:p w:rsidR="00242F6E" w:rsidRDefault="00975879">
      <w:pPr>
        <w:pStyle w:val="Textbody"/>
      </w:pPr>
      <w:r>
        <w:t>Kantowski konsekwencjalizm prowadzi więc, jak nazywa ją D.Cummiskey, do „dwukołowej” teorii wartości. Pierwszą wartością jest racjonalność, autonomia i godność człowieka jako celu samego w sobie. Wymaga ona promowania czynników powodujących wzrastanie racjonalności, godności i autonomii podmiotów. Z tego punktu widzenia istotne są dobra niezbędne do rozwoju zdolności samostanowienia, rewizji naszych celów czy odrzucanie nieracjonalnych norm społecznych. P</w:t>
      </w:r>
      <w:r>
        <w:t>o</w:t>
      </w:r>
      <w:r>
        <w:t xml:space="preserve">nieważ </w:t>
      </w:r>
      <w:r w:rsidR="00434364">
        <w:t xml:space="preserve">jednak </w:t>
      </w:r>
      <w:r>
        <w:t>jesteśmy bytami skończonymi i posiadamy naturę zwierzęcą, istotne jest także pr</w:t>
      </w:r>
      <w:r>
        <w:t>o</w:t>
      </w:r>
      <w:r>
        <w:t>mowanie wartości, których większość z nas potrzebuje i pragnie do szczęścia. Z tego względu dr</w:t>
      </w:r>
      <w:r>
        <w:t>u</w:t>
      </w:r>
      <w:r>
        <w:t>gim „kołem” w owej „dwukołowej” koncepcji wartości Cummiskey'a są warunki społeczne i z</w:t>
      </w:r>
      <w:r>
        <w:t>e</w:t>
      </w:r>
      <w:r>
        <w:t>wnętrzne dobra, które są niezbędne, aby każdy mógł realizować swoją własną koncepcję dobra. Ponieważ istotną wartością jest autonomia, nie powinniśmy w imieniu innych promować pewnych wyróżnionych dóbr, lecz przede wszystkim warunki, dzięki którym racjonalne podmioty będą m</w:t>
      </w:r>
      <w:r>
        <w:t>o</w:t>
      </w:r>
      <w:r>
        <w:t>gły skutecznie osiągać wybrane i uznane przez siebie cele. Owa „dwukołowa teoria wartości” ro</w:t>
      </w:r>
      <w:r>
        <w:t>z</w:t>
      </w:r>
      <w:r>
        <w:t>poznaje wartość spełnienia preferencji, jednak kładzie również nacisk na odpowiedzialność po</w:t>
      </w:r>
      <w:r>
        <w:t>d</w:t>
      </w:r>
      <w:r>
        <w:t>miotów w autonomicznym dążeniu i wybieraniu</w:t>
      </w:r>
      <w:r w:rsidR="00310569">
        <w:t xml:space="preserve"> swojej własnej koncepcji dobra</w:t>
      </w:r>
      <w:r w:rsidR="005E6B29">
        <w:rPr>
          <w:rStyle w:val="Odwoanieprzypisudolnego"/>
          <w:rFonts w:cs="Times New Roman"/>
        </w:rPr>
        <w:footnoteReference w:id="28"/>
      </w:r>
      <w:r w:rsidR="00310569">
        <w:rPr>
          <w:rFonts w:cs="Times New Roman"/>
        </w:rPr>
        <w:t>.</w:t>
      </w:r>
    </w:p>
    <w:p w:rsidR="00242F6E" w:rsidRDefault="00975879">
      <w:pPr>
        <w:pStyle w:val="Standard"/>
      </w:pPr>
      <w:r>
        <w:lastRenderedPageBreak/>
        <w:t xml:space="preserve">Wyjątkowy status istot racjonalnych odzwierciedlony jest nadaniem priorytetu pierwszemu typowi wartości nad drugim. W praktyce oznacza to, iż racjonalna natura danej osoby nie może być pogwałcona, aby promować szczęście lub spełnienie preferencji innych osób. Z tego względu szacunek i dbanie o wzrastanie racjonalnej natury człowieka wiązać będzie się z przestrzeganiem podstawowych praw, które gwarantować będą, iż wszyscy powinni promować i chronić dostęp do podstawowych dóbr, które są potrzebne dla wzrostu racjonalnej natury ludzkiej. Kantowski konsekwencjalizm Cummiskey'a zawiera więc ograniczenia nakładane na gwałcenie  podstawowych praw </w:t>
      </w:r>
      <w:r w:rsidR="00310569">
        <w:t xml:space="preserve">chroniących racjonalną autonomię podmiotów </w:t>
      </w:r>
      <w:r>
        <w:t xml:space="preserve">w celu realizacji przygodnych, subiektywnych preferencji innych. </w:t>
      </w:r>
      <w:r w:rsidR="00310569">
        <w:t>Nie wolno maksymalizować szczęścia</w:t>
      </w:r>
      <w:r w:rsidR="00434364">
        <w:t>,</w:t>
      </w:r>
      <w:r w:rsidR="00310569">
        <w:t xml:space="preserve"> poświęcając warunki sprzyjające wzrastaniu w godności istot racjonalnych. </w:t>
      </w:r>
      <w:r>
        <w:t xml:space="preserve">Ograniczenia te różnią się jednak od klasycznych ograniczeń </w:t>
      </w:r>
      <w:r w:rsidR="002B5E3C">
        <w:t>nie</w:t>
      </w:r>
      <w:r>
        <w:t>konsekwencjalistów, bowiem nie zabraniają łamania praw niektórych w celu zabezpieczenia praw innych ludzi. Nie zabraniają, jak klasyczne rygory deontyczne, minimalizacji łamania praw. Podejście takie, z jednej strony wyraża intuicyjne zalety deontycznych ograniczeń oraz rozpoznaje specjalną wartość godności osób</w:t>
      </w:r>
      <w:r w:rsidR="00310569">
        <w:t xml:space="preserve"> jako podmiotów racjonalnych i wolnych</w:t>
      </w:r>
      <w:r>
        <w:t>, z drugiej zaś nie popada w tzw. „paradoks deontologii”, specjalny status godności ludzkiej afirmując w bezpośredni sposób przez promocję naszej racjonalnej natury</w:t>
      </w:r>
      <w:r w:rsidR="005E6B29">
        <w:rPr>
          <w:rStyle w:val="Odwoanieprzypisudolnego"/>
          <w:rFonts w:cs="Times New Roman"/>
        </w:rPr>
        <w:footnoteReference w:id="29"/>
      </w:r>
      <w:r>
        <w:t>.</w:t>
      </w:r>
    </w:p>
    <w:p w:rsidR="00242F6E" w:rsidRDefault="00975879">
      <w:pPr>
        <w:pStyle w:val="Standard"/>
      </w:pPr>
      <w:r>
        <w:t xml:space="preserve">Według Cummiskey konsekwencjalizm kantowski, rozpoznając bezstronność racji etycznych, która wypływa z </w:t>
      </w:r>
      <w:r w:rsidRPr="00E05D7C">
        <w:rPr>
          <w:i/>
        </w:rPr>
        <w:t>Formuły Prawa Powszechnego</w:t>
      </w:r>
      <w:r>
        <w:t>, prowadzi do konsekwencjalizmu kantowskich wartości jakimi są racjonalność, autonomia i godność. Wskazując na brak przekonujących uzasadnień rygorów deontologicznych, dowodzi on, iż bezstronny namysł etyczny wymaga, aby w niektórych sytuacjach móc zgodzić się na konsekwencjalistyczne poświęcenie niewinnego. Jego argumentacja opiera się na założeniu, że ciężar dowodu spoczywa na tych, którzy wprowadzić chcą klasyczne rygory deontyczne. Jednak deontologowie nie tylko nie dostarczają poprawnych uzasadnień, lecz również, kierując się „autorytetem” intuicji, sprzeniewierzają się krytycznemu duchowi kantyzmu i wpadają w paradoks deontologii. Najważniejsze intuicje kantowskie można bowiem ująć w konsekwencjalistycznym schemacie, jeśli tylko właściwie się je zrozumie i przyjmie się odpowiednią teorię wartości.</w:t>
      </w:r>
    </w:p>
    <w:p w:rsidR="00242F6E" w:rsidRDefault="00975879">
      <w:pPr>
        <w:pStyle w:val="Nagwek2"/>
      </w:pPr>
      <w:r>
        <w:rPr>
          <w:rStyle w:val="Rozstrzelony0"/>
          <w:rFonts w:eastAsia="Arial" w:cs="Times New Roman"/>
          <w:i w:val="0"/>
          <w:iCs w:val="0"/>
          <w:szCs w:val="24"/>
        </w:rPr>
        <w:t xml:space="preserve">Konsekwencjalizm kantowski </w:t>
      </w:r>
      <w:proofErr w:type="spellStart"/>
      <w:r>
        <w:rPr>
          <w:rStyle w:val="Rozstrzelony0"/>
          <w:rFonts w:eastAsia="Arial" w:cs="Times New Roman"/>
          <w:i w:val="0"/>
          <w:iCs w:val="0"/>
          <w:szCs w:val="24"/>
        </w:rPr>
        <w:t>D.Parfita</w:t>
      </w:r>
      <w:proofErr w:type="spellEnd"/>
    </w:p>
    <w:p w:rsidR="00242F6E" w:rsidRDefault="00975879">
      <w:pPr>
        <w:pStyle w:val="Textbody"/>
      </w:pPr>
      <w:r>
        <w:rPr>
          <w:rStyle w:val="Rozstrzelony0"/>
          <w:rFonts w:eastAsia="Arial" w:cs="Times New Roman"/>
        </w:rPr>
        <w:t xml:space="preserve">Najnowszą wersję kantowskiego konsekwencjalizmu zaproponował ostatnio D.Parfit. Na kilkuset stronach „On </w:t>
      </w:r>
      <w:proofErr w:type="spellStart"/>
      <w:r>
        <w:rPr>
          <w:rStyle w:val="Rozstrzelony0"/>
          <w:rFonts w:eastAsia="Arial" w:cs="Times New Roman"/>
        </w:rPr>
        <w:t>Whats</w:t>
      </w:r>
      <w:proofErr w:type="spellEnd"/>
      <w:r>
        <w:rPr>
          <w:rStyle w:val="Rozstrzelony0"/>
          <w:rFonts w:eastAsia="Arial" w:cs="Times New Roman"/>
        </w:rPr>
        <w:t xml:space="preserve"> </w:t>
      </w:r>
      <w:proofErr w:type="spellStart"/>
      <w:r>
        <w:rPr>
          <w:rStyle w:val="Rozstrzelony0"/>
          <w:rFonts w:eastAsia="Arial" w:cs="Times New Roman"/>
        </w:rPr>
        <w:t>Matters</w:t>
      </w:r>
      <w:proofErr w:type="spellEnd"/>
      <w:r>
        <w:rPr>
          <w:rStyle w:val="Rozstrzelony0"/>
          <w:rFonts w:eastAsia="Arial" w:cs="Times New Roman"/>
        </w:rPr>
        <w:t xml:space="preserve">” przedstawił wyjaśnienie i uzasadnienie argumentu za trójaspektową </w:t>
      </w:r>
      <w:r>
        <w:rPr>
          <w:rStyle w:val="Rozstrzelony0"/>
          <w:rFonts w:eastAsia="Arial" w:cs="Times New Roman"/>
        </w:rPr>
        <w:lastRenderedPageBreak/>
        <w:t xml:space="preserve">teorią etyczną, która, jak mówi, w jednej trzeciej jest kantyzmem, w jednej trzeciej </w:t>
      </w:r>
      <w:proofErr w:type="spellStart"/>
      <w:r>
        <w:rPr>
          <w:rStyle w:val="Rozstrzelony0"/>
          <w:rFonts w:eastAsia="Arial" w:cs="Times New Roman"/>
        </w:rPr>
        <w:t>kontraktual</w:t>
      </w:r>
      <w:r>
        <w:rPr>
          <w:rStyle w:val="Rozstrzelony0"/>
          <w:rFonts w:eastAsia="Arial" w:cs="Times New Roman"/>
        </w:rPr>
        <w:t>i</w:t>
      </w:r>
      <w:r>
        <w:rPr>
          <w:rStyle w:val="Rozstrzelony0"/>
          <w:rFonts w:eastAsia="Arial" w:cs="Times New Roman"/>
        </w:rPr>
        <w:t>zmem</w:t>
      </w:r>
      <w:proofErr w:type="spellEnd"/>
      <w:r>
        <w:rPr>
          <w:rStyle w:val="Rozstrzelony0"/>
          <w:rFonts w:eastAsia="Arial" w:cs="Times New Roman"/>
        </w:rPr>
        <w:t xml:space="preserve"> i w jednej trzeciej konsekwencjalizmem.  Parfit stara się bowiem dowieść, że trzy główne, rywalizujące ze sobą normatywne teorie etyczne, mianowicie kantyzm, kontraktualizm i kons</w:t>
      </w:r>
      <w:r>
        <w:rPr>
          <w:rStyle w:val="Rozstrzelony0"/>
          <w:rFonts w:eastAsia="Arial" w:cs="Times New Roman"/>
        </w:rPr>
        <w:t>e</w:t>
      </w:r>
      <w:r>
        <w:rPr>
          <w:rStyle w:val="Rozstrzelony0"/>
          <w:rFonts w:eastAsia="Arial" w:cs="Times New Roman"/>
        </w:rPr>
        <w:t>kwencjalizm</w:t>
      </w:r>
      <w:r w:rsidR="00B814BA">
        <w:rPr>
          <w:rStyle w:val="Rozstrzelony0"/>
          <w:rFonts w:eastAsia="Arial" w:cs="Times New Roman"/>
        </w:rPr>
        <w:t>,</w:t>
      </w:r>
      <w:r>
        <w:rPr>
          <w:rStyle w:val="Rozstrzelony0"/>
          <w:rFonts w:eastAsia="Arial" w:cs="Times New Roman"/>
        </w:rPr>
        <w:t xml:space="preserve"> są trzema zboczami tej samej góry (pierwotnie jego książka miała nazywać się „</w:t>
      </w:r>
      <w:proofErr w:type="spellStart"/>
      <w:r>
        <w:rPr>
          <w:rStyle w:val="Rozstrzelony0"/>
          <w:rFonts w:eastAsia="Arial" w:cs="Times New Roman"/>
        </w:rPr>
        <w:t>Cl</w:t>
      </w:r>
      <w:r>
        <w:rPr>
          <w:rStyle w:val="Rozstrzelony0"/>
          <w:rFonts w:eastAsia="Arial" w:cs="Times New Roman"/>
        </w:rPr>
        <w:t>a</w:t>
      </w:r>
      <w:r>
        <w:rPr>
          <w:rStyle w:val="Rozstrzelony0"/>
          <w:rFonts w:eastAsia="Arial" w:cs="Times New Roman"/>
        </w:rPr>
        <w:t>imbing</w:t>
      </w:r>
      <w:proofErr w:type="spellEnd"/>
      <w:r>
        <w:rPr>
          <w:rStyle w:val="Rozstrzelony0"/>
          <w:rFonts w:eastAsia="Arial" w:cs="Times New Roman"/>
        </w:rPr>
        <w:t xml:space="preserve"> the </w:t>
      </w:r>
      <w:proofErr w:type="spellStart"/>
      <w:r>
        <w:rPr>
          <w:rStyle w:val="Rozstrzelony0"/>
          <w:rFonts w:eastAsia="Arial" w:cs="Times New Roman"/>
        </w:rPr>
        <w:t>Mountain</w:t>
      </w:r>
      <w:proofErr w:type="spellEnd"/>
      <w:r>
        <w:rPr>
          <w:rStyle w:val="Rozstrzelony0"/>
          <w:rFonts w:eastAsia="Arial" w:cs="Times New Roman"/>
        </w:rPr>
        <w:t>”). C</w:t>
      </w:r>
      <w:r>
        <w:t xml:space="preserve">zyn jest zły wttg (lub jedynie wtedy gdy) jest on zabroniony przez zasadę, która (1) jest jedną z zasad, które będąc uniwersalnymi prawami, spowodowałyby, że </w:t>
      </w:r>
      <w:r w:rsidR="00485AF7">
        <w:t>sprawy</w:t>
      </w:r>
      <w:r>
        <w:t xml:space="preserve"> tocz</w:t>
      </w:r>
      <w:r>
        <w:t>y</w:t>
      </w:r>
      <w:r>
        <w:t>łyby się najlepiej (konsekwencjalizm); (2) jest jedną z tych zasad, które każdy mógłby racjonalnie chcieć jako zasad będących uniwersalnymi prawami (kantyzm); (3) jest zasadą, której nikt nie mógłby racjonalnie odrzucić (kontraktualizm).  Innymi słowy czyn jest zły, jeśli czyny tego typu są zabronione przez zasadę</w:t>
      </w:r>
      <w:r w:rsidR="007B118E">
        <w:t>,</w:t>
      </w:r>
      <w:r>
        <w:t xml:space="preserve"> która jest optymalna, </w:t>
      </w:r>
      <w:r w:rsidR="007B118E">
        <w:t xml:space="preserve">możliwa do chcenia jako zasada uniwersalna </w:t>
      </w:r>
      <w:r>
        <w:t>i r</w:t>
      </w:r>
      <w:r>
        <w:t>a</w:t>
      </w:r>
      <w:r>
        <w:t>cjonalnie nie do odrzucenia</w:t>
      </w:r>
      <w:r w:rsidR="005E6B29">
        <w:rPr>
          <w:rStyle w:val="Odwoanieprzypisudolnego"/>
          <w:rFonts w:cs="Times New Roman"/>
        </w:rPr>
        <w:footnoteReference w:id="30"/>
      </w:r>
      <w:r>
        <w:t>. Jeśli zachodzi któryś z wymienionych warunków, zachodzą pozost</w:t>
      </w:r>
      <w:r>
        <w:t>a</w:t>
      </w:r>
      <w:r>
        <w:t>łe, bowiem są one z siebie wywiedliwe.</w:t>
      </w:r>
    </w:p>
    <w:p w:rsidR="00242F6E" w:rsidRDefault="00975879">
      <w:pPr>
        <w:pStyle w:val="Textbody"/>
      </w:pPr>
      <w:r>
        <w:rPr>
          <w:rStyle w:val="Rozstrzelony0"/>
          <w:rFonts w:eastAsia="Arial" w:cs="Times New Roman"/>
        </w:rPr>
        <w:t>Potrójna teoria Parfita jest konsekwencjalizmem „w jednej trzeciej” również w innym sensie. Udziela on konsekwencjalistycznej odpowiedzi na pytanie „Jakimi zasadami powinniśmy się ki</w:t>
      </w:r>
      <w:r>
        <w:rPr>
          <w:rStyle w:val="Rozstrzelony0"/>
          <w:rFonts w:eastAsia="Arial" w:cs="Times New Roman"/>
        </w:rPr>
        <w:t>e</w:t>
      </w:r>
      <w:r>
        <w:rPr>
          <w:rStyle w:val="Rozstrzelony0"/>
          <w:rFonts w:eastAsia="Arial" w:cs="Times New Roman"/>
        </w:rPr>
        <w:t>rować?”, deontologicznej odpowiedzi na pytanie „Jakie działania są złe?”, natomiast kantowskiej odpowiedzi na pytanie „Dlaczego powinniśmy kierować się danymi zasadami?”. Podstawowe uz</w:t>
      </w:r>
      <w:r>
        <w:rPr>
          <w:rStyle w:val="Rozstrzelony0"/>
          <w:rFonts w:eastAsia="Arial" w:cs="Times New Roman"/>
        </w:rPr>
        <w:t>a</w:t>
      </w:r>
      <w:r>
        <w:rPr>
          <w:rStyle w:val="Rozstrzelony0"/>
          <w:rFonts w:eastAsia="Arial" w:cs="Times New Roman"/>
        </w:rPr>
        <w:t>sadnienie jego teorii ma więc charakter kantowski. Wychodząc od zrewidowanych przekonań Ka</w:t>
      </w:r>
      <w:r>
        <w:rPr>
          <w:rStyle w:val="Rozstrzelony0"/>
          <w:rFonts w:eastAsia="Arial" w:cs="Times New Roman"/>
        </w:rPr>
        <w:t>n</w:t>
      </w:r>
      <w:r>
        <w:rPr>
          <w:rStyle w:val="Rozstrzelony0"/>
          <w:rFonts w:eastAsia="Arial" w:cs="Times New Roman"/>
        </w:rPr>
        <w:t xml:space="preserve">ta, dochodzi on do kantowskiej wersji </w:t>
      </w:r>
      <w:proofErr w:type="spellStart"/>
      <w:r>
        <w:rPr>
          <w:rStyle w:val="Rozstrzelony0"/>
          <w:rFonts w:eastAsia="Arial" w:cs="Times New Roman"/>
        </w:rPr>
        <w:t>kontraktualizmu</w:t>
      </w:r>
      <w:proofErr w:type="spellEnd"/>
      <w:r>
        <w:rPr>
          <w:rStyle w:val="Rozstrzelony0"/>
          <w:rFonts w:eastAsia="Arial" w:cs="Times New Roman"/>
        </w:rPr>
        <w:t>, która wiedzie do kantowskiego konsekwe</w:t>
      </w:r>
      <w:r>
        <w:rPr>
          <w:rStyle w:val="Rozstrzelony0"/>
          <w:rFonts w:eastAsia="Arial" w:cs="Times New Roman"/>
        </w:rPr>
        <w:t>n</w:t>
      </w:r>
      <w:r>
        <w:rPr>
          <w:rStyle w:val="Rozstrzelony0"/>
          <w:rFonts w:eastAsia="Arial" w:cs="Times New Roman"/>
        </w:rPr>
        <w:t>cjalizmu.</w:t>
      </w:r>
    </w:p>
    <w:p w:rsidR="00242F6E" w:rsidRDefault="007B118E">
      <w:pPr>
        <w:pStyle w:val="Textbody"/>
      </w:pPr>
      <w:r>
        <w:rPr>
          <w:rStyle w:val="Rozstrzelony0"/>
          <w:rFonts w:eastAsia="Arial" w:cs="Times New Roman"/>
        </w:rPr>
        <w:t>D.</w:t>
      </w:r>
      <w:r w:rsidR="00975879">
        <w:rPr>
          <w:rStyle w:val="Rozstrzelony0"/>
          <w:rFonts w:eastAsia="Arial" w:cs="Times New Roman"/>
        </w:rPr>
        <w:t>Parfit rozpoczyna swój wywód od przedstawienia elementów kantowskiego sposobu widzenia etyki. Oznacza to m.in., iż s</w:t>
      </w:r>
      <w:r w:rsidR="00975879">
        <w:t>przeciwia się on szeroko rozpowszechnionej metodzie refleksyjnej ró</w:t>
      </w:r>
      <w:r w:rsidR="00975879">
        <w:t>w</w:t>
      </w:r>
      <w:r w:rsidR="00975879">
        <w:t>nowagi, twierdząc, że jego kantowski argument za konsekwencjalizmem musi ignorować przek</w:t>
      </w:r>
      <w:r w:rsidR="00975879">
        <w:t>o</w:t>
      </w:r>
      <w:r w:rsidR="00975879">
        <w:t>nania deontyczne, tzn. po</w:t>
      </w:r>
      <w:r w:rsidR="00434364">
        <w:t>tocznie podzielane sądy moralne</w:t>
      </w:r>
      <w:r w:rsidR="00975879">
        <w:t xml:space="preserve"> </w:t>
      </w:r>
      <w:r w:rsidR="005E6B29">
        <w:rPr>
          <w:rStyle w:val="Odwoanieprzypisudolnego"/>
          <w:rFonts w:cs="Times New Roman"/>
        </w:rPr>
        <w:footnoteReference w:id="31"/>
      </w:r>
      <w:r w:rsidR="00975879">
        <w:t xml:space="preserve">. </w:t>
      </w:r>
      <w:r w:rsidR="00975879">
        <w:rPr>
          <w:rStyle w:val="Rozstrzelony0"/>
        </w:rPr>
        <w:t>Kolejną ważną kantowską cechą</w:t>
      </w:r>
      <w:r>
        <w:rPr>
          <w:rStyle w:val="Rozstrzelony0"/>
        </w:rPr>
        <w:t xml:space="preserve"> jego</w:t>
      </w:r>
      <w:r w:rsidR="00975879">
        <w:rPr>
          <w:rStyle w:val="Rozstrzelony0"/>
        </w:rPr>
        <w:t xml:space="preserve"> teorii jest budowanie fundamentów na pojęciu „racji”. „Racje” uznaje on za proste, niedefiniowalne oraz logicznie pierwotne. Nie przyjmuje, tak jak typowi konsekwencjaliści, iż pierwotnym pojęciem jest dobro, dobrostan lub szczęście. W kwestii dobra czy wartości akceptuje on bowiem podejście</w:t>
      </w:r>
      <w:r>
        <w:rPr>
          <w:rStyle w:val="Rozstrzelony0"/>
        </w:rPr>
        <w:t xml:space="preserve"> </w:t>
      </w:r>
      <w:proofErr w:type="spellStart"/>
      <w:r>
        <w:rPr>
          <w:rStyle w:val="Rozstrzelony0"/>
        </w:rPr>
        <w:t>T.</w:t>
      </w:r>
      <w:r w:rsidR="00975879">
        <w:rPr>
          <w:rStyle w:val="Rozstrzelony0"/>
        </w:rPr>
        <w:t>Scanlona</w:t>
      </w:r>
      <w:proofErr w:type="spellEnd"/>
      <w:r w:rsidR="00975879">
        <w:rPr>
          <w:rStyle w:val="Rozstrzelony0"/>
          <w:rFonts w:eastAsia="Arial" w:cs="Times New Roman"/>
        </w:rPr>
        <w:t xml:space="preserve"> </w:t>
      </w:r>
      <w:r w:rsidR="005E6B29">
        <w:rPr>
          <w:rStyle w:val="Odwoanieprzypisudolnego"/>
          <w:rFonts w:cs="Times New Roman"/>
        </w:rPr>
        <w:footnoteReference w:id="32"/>
      </w:r>
      <w:r w:rsidR="00975879">
        <w:rPr>
          <w:rStyle w:val="Rozstrzelony0"/>
        </w:rPr>
        <w:t>. Rzeczy dobre to takie, które posiadają własności dające nam powód, aby pozytywnie na nie odpowiedzieć (np. promujące je).</w:t>
      </w:r>
    </w:p>
    <w:p w:rsidR="00242F6E" w:rsidRDefault="00975879" w:rsidP="00EA3603">
      <w:pPr>
        <w:pStyle w:val="Definicja"/>
      </w:pPr>
      <w:r>
        <w:rPr>
          <w:rStyle w:val="Rozstrzelony0"/>
        </w:rPr>
        <w:lastRenderedPageBreak/>
        <w:t xml:space="preserve">przez dobro </w:t>
      </w:r>
      <w:proofErr w:type="spellStart"/>
      <w:r>
        <w:rPr>
          <w:rStyle w:val="Rozstrzelony0"/>
        </w:rPr>
        <w:t>pociągajace</w:t>
      </w:r>
      <w:proofErr w:type="spellEnd"/>
      <w:r>
        <w:rPr>
          <w:rStyle w:val="Rozstrzelony0"/>
        </w:rPr>
        <w:t xml:space="preserve">-racje rozumiemy z grubsza to, iż istnieją pewne fakty dotyczące natury tej rzeczy, lub własności, które w pewnych sytuacjach dałyby nam lub innym silne racje aby udzielić im odpowiedzi w jakiś pozytywny sposób, np. chcąc, wybierając, używając, </w:t>
      </w:r>
      <w:r w:rsidR="006E6B7A">
        <w:rPr>
          <w:rStyle w:val="Rozstrzelony0"/>
        </w:rPr>
        <w:t>tworząc</w:t>
      </w:r>
      <w:r>
        <w:rPr>
          <w:rStyle w:val="Rozstrzelony0"/>
        </w:rPr>
        <w:t xml:space="preserve"> lub zachowując tę rzecz</w:t>
      </w:r>
      <w:r w:rsidR="005E6B29">
        <w:rPr>
          <w:rStyle w:val="Odwoanieprzypisudolnego"/>
          <w:rFonts w:cs="DejaVu Sans"/>
        </w:rPr>
        <w:footnoteReference w:id="33"/>
      </w:r>
    </w:p>
    <w:p w:rsidR="00242F6E" w:rsidRDefault="00F3670B">
      <w:pPr>
        <w:pStyle w:val="Textbody"/>
      </w:pPr>
      <w:r>
        <w:rPr>
          <w:rStyle w:val="Rozstrzelony0"/>
        </w:rPr>
        <w:t>K</w:t>
      </w:r>
      <w:r w:rsidR="00975879">
        <w:rPr>
          <w:rStyle w:val="Rozstrzelony0"/>
        </w:rPr>
        <w:t xml:space="preserve">onsekwencjalizm definiuje więc w kategoriach racji. Według niego </w:t>
      </w:r>
      <w:r w:rsidR="00975879">
        <w:rPr>
          <w:rStyle w:val="Rozstrzelony0"/>
          <w:rFonts w:eastAsia="Arial" w:cs="Times New Roman"/>
        </w:rPr>
        <w:t xml:space="preserve">konsekwencjalizm głosi, iż </w:t>
      </w:r>
      <w:r w:rsidR="00975879">
        <w:rPr>
          <w:rStyle w:val="Rozstrzelony0"/>
        </w:rPr>
        <w:t>to, czy czyny są słuszne lub niesłuszne zależy jedynie od tego</w:t>
      </w:r>
      <w:r w:rsidR="00485AF7">
        <w:rPr>
          <w:rStyle w:val="Rozstrzelony0"/>
        </w:rPr>
        <w:t>,</w:t>
      </w:r>
      <w:r w:rsidR="00975879">
        <w:rPr>
          <w:rStyle w:val="Rozstrzelony0"/>
        </w:rPr>
        <w:t xml:space="preserve"> w jaki sposób najlepiej toczyłyby się sprawy</w:t>
      </w:r>
      <w:r w:rsidR="00485AF7">
        <w:rPr>
          <w:rStyle w:val="Rozstrzelony0"/>
        </w:rPr>
        <w:t xml:space="preserve"> </w:t>
      </w:r>
      <w:r w:rsidR="00485AF7">
        <w:t>(</w:t>
      </w:r>
      <w:proofErr w:type="spellStart"/>
      <w:r w:rsidR="00485AF7">
        <w:rPr>
          <w:i/>
          <w:iCs/>
        </w:rPr>
        <w:t>make</w:t>
      </w:r>
      <w:proofErr w:type="spellEnd"/>
      <w:r w:rsidR="00485AF7">
        <w:rPr>
          <w:i/>
          <w:iCs/>
        </w:rPr>
        <w:t xml:space="preserve"> </w:t>
      </w:r>
      <w:proofErr w:type="spellStart"/>
      <w:r w:rsidR="00485AF7">
        <w:rPr>
          <w:i/>
          <w:iCs/>
        </w:rPr>
        <w:t>things</w:t>
      </w:r>
      <w:proofErr w:type="spellEnd"/>
      <w:r w:rsidR="00485AF7">
        <w:rPr>
          <w:i/>
          <w:iCs/>
        </w:rPr>
        <w:t xml:space="preserve"> go </w:t>
      </w:r>
      <w:proofErr w:type="spellStart"/>
      <w:r w:rsidR="00485AF7">
        <w:rPr>
          <w:i/>
          <w:iCs/>
        </w:rPr>
        <w:t>best</w:t>
      </w:r>
      <w:proofErr w:type="spellEnd"/>
      <w:r w:rsidR="00485AF7">
        <w:t>)</w:t>
      </w:r>
      <w:r w:rsidR="00975879">
        <w:t>. Sprawy toczyłyby się natomiast bezstronnie najlepiej (coś jest be</w:t>
      </w:r>
      <w:r w:rsidR="00975879">
        <w:t>z</w:t>
      </w:r>
      <w:r w:rsidR="00975879">
        <w:t>stronnie najlepsze), jeśli każd</w:t>
      </w:r>
      <w:r w:rsidR="006E6B7A">
        <w:t xml:space="preserve">y miałby najsilniejszy powód </w:t>
      </w:r>
      <w:r w:rsidR="00975879">
        <w:t>(</w:t>
      </w:r>
      <w:r w:rsidR="00975879">
        <w:rPr>
          <w:i/>
          <w:iCs/>
        </w:rPr>
        <w:t xml:space="preserve">most </w:t>
      </w:r>
      <w:proofErr w:type="spellStart"/>
      <w:r w:rsidR="00975879">
        <w:rPr>
          <w:i/>
          <w:iCs/>
        </w:rPr>
        <w:t>reason</w:t>
      </w:r>
      <w:proofErr w:type="spellEnd"/>
      <w:r w:rsidR="00485AF7">
        <w:t>) chcieć tego, lub mieć n</w:t>
      </w:r>
      <w:r w:rsidR="00485AF7">
        <w:t>a</w:t>
      </w:r>
      <w:r w:rsidR="00485AF7">
        <w:t>dzieję</w:t>
      </w:r>
      <w:r w:rsidR="00975879">
        <w:t>, że się to pojawi</w:t>
      </w:r>
      <w:r w:rsidR="005E6B29">
        <w:rPr>
          <w:rStyle w:val="Odwoanieprzypisudolnego"/>
          <w:rFonts w:cs="Times New Roman"/>
        </w:rPr>
        <w:footnoteReference w:id="34"/>
      </w:r>
      <w:r w:rsidR="00975879">
        <w:t>.</w:t>
      </w:r>
    </w:p>
    <w:p w:rsidR="00242F6E" w:rsidRDefault="00975879">
      <w:pPr>
        <w:pStyle w:val="Standard"/>
      </w:pPr>
      <w:r>
        <w:rPr>
          <w:rStyle w:val="Rozstrzelony0"/>
        </w:rPr>
        <w:t xml:space="preserve">Konsekwencjalizm Parfita jest pośrednim pryncypialnym konsekwencjalizmem racji. </w:t>
      </w:r>
      <w:r w:rsidR="00485AF7">
        <w:rPr>
          <w:rStyle w:val="Rozstrzelony0"/>
        </w:rPr>
        <w:t>Sprawy</w:t>
      </w:r>
      <w:r>
        <w:rPr>
          <w:rStyle w:val="Rozstrzelony0"/>
        </w:rPr>
        <w:t xml:space="preserve"> nie </w:t>
      </w:r>
      <w:r w:rsidR="004D7DC8">
        <w:rPr>
          <w:rStyle w:val="Rozstrzelony0"/>
        </w:rPr>
        <w:t>toczyłyby</w:t>
      </w:r>
      <w:r>
        <w:rPr>
          <w:rStyle w:val="Rozstrzelony0"/>
        </w:rPr>
        <w:t xml:space="preserve"> się najlepiej wtedy, jeśli zaakceptowalibyśmy konsekwencjalizm bezpośredni, czyli przekonanie, że każdy powinien zawsze starać się działać tak, aby </w:t>
      </w:r>
      <w:r w:rsidR="00485AF7">
        <w:rPr>
          <w:rStyle w:val="Rozstrzelony0"/>
        </w:rPr>
        <w:t>sprawy potoczyłyby się</w:t>
      </w:r>
      <w:r w:rsidR="00EB0FF4">
        <w:rPr>
          <w:rStyle w:val="Rozstrzelony0"/>
        </w:rPr>
        <w:t xml:space="preserve"> najlepie</w:t>
      </w:r>
      <w:r w:rsidR="00703C7A">
        <w:rPr>
          <w:rStyle w:val="Rozstrzelony0"/>
        </w:rPr>
        <w:t>j</w:t>
      </w:r>
      <w:r w:rsidR="005E6B29">
        <w:rPr>
          <w:rStyle w:val="Odwoanieprzypisudolnego"/>
          <w:rFonts w:cs="Times New Roman"/>
        </w:rPr>
        <w:footnoteReference w:id="35"/>
      </w:r>
      <w:r>
        <w:rPr>
          <w:rStyle w:val="Rozstrzelony0"/>
        </w:rPr>
        <w:t>.</w:t>
      </w:r>
      <w:r>
        <w:rPr>
          <w:rFonts w:ascii="BookAntiqua" w:eastAsia="BookAntiqua" w:hAnsi="BookAntiqua" w:cs="BookAntiqua"/>
        </w:rPr>
        <w:t xml:space="preserve"> </w:t>
      </w:r>
      <w:r>
        <w:rPr>
          <w:rStyle w:val="Rozstrzelony0"/>
        </w:rPr>
        <w:t xml:space="preserve">Powołując się w swych rozważaniach na Sidgwicka, uznał on, że jeśli wszyscy zaakceptowaliby konsekwencjalizm bezpośredni, </w:t>
      </w:r>
      <w:r w:rsidR="00485AF7">
        <w:rPr>
          <w:rStyle w:val="Rozstrzelony0"/>
        </w:rPr>
        <w:t>sprawy potoczyły</w:t>
      </w:r>
      <w:r>
        <w:rPr>
          <w:rStyle w:val="Rozstrzelony0"/>
        </w:rPr>
        <w:t xml:space="preserve">by się gorzej niż gdyby wszyscy zaakceptowali pewne zasady i ich przestrzegali. </w:t>
      </w:r>
      <w:r w:rsidR="00EB0FF4">
        <w:rPr>
          <w:rStyle w:val="Rozstrzelony0"/>
        </w:rPr>
        <w:t xml:space="preserve">Mówiąc językiem Kanta, zgodziłby się on więc, że moralna wartość czynu nie leży w skutku, którego się po nim spodziewamy. </w:t>
      </w:r>
      <w:r>
        <w:rPr>
          <w:rStyle w:val="Rozstrzelony0"/>
        </w:rPr>
        <w:t xml:space="preserve">Optymalne zasady moralne </w:t>
      </w:r>
      <w:r>
        <w:t>powinny być, w przeciwieństwie do konsekwencjalizmu czynów, w dużej mierze zbieżne z moralnością potoczną. Zabraniałyby kraść, kłamać, łamać obietnice nawet jeśli w danej sytuacji prawd</w:t>
      </w:r>
      <w:r w:rsidR="00F3670B">
        <w:t>opodobnie spowodowałoby to</w:t>
      </w:r>
      <w:r>
        <w:t xml:space="preserve"> lepsze skutki. Zasady te powinny również dawać priorytet naszemu własnemu dobrostanowi i dobrostanowi naszych bliskich nad bezstronnie rozumianą użytecznością ogółu. Kantowski konsekwencjalizm reguł nie powinien być więc również nierozsądnie wymagający.</w:t>
      </w:r>
    </w:p>
    <w:p w:rsidR="00242F6E" w:rsidRDefault="00975879" w:rsidP="00EA3603">
      <w:pPr>
        <w:pStyle w:val="Definicja"/>
      </w:pPr>
      <w:r>
        <w:t>Każdy powinien przestrzegać zasad o których jest prawdą, że jeśli byłyby powszechnie zaakcept</w:t>
      </w:r>
      <w:r>
        <w:t>o</w:t>
      </w:r>
      <w:r>
        <w:t xml:space="preserve">wane, </w:t>
      </w:r>
      <w:r w:rsidR="00485AF7">
        <w:t>sprawy</w:t>
      </w:r>
      <w:r>
        <w:t xml:space="preserve"> toczyłyby się najlepiej </w:t>
      </w:r>
      <w:r w:rsidR="005E6B29">
        <w:rPr>
          <w:rStyle w:val="Odwoanieprzypisudolnego"/>
          <w:rFonts w:cs="DejaVu Sans"/>
        </w:rPr>
        <w:footnoteReference w:id="36"/>
      </w:r>
      <w:r>
        <w:t>.</w:t>
      </w:r>
    </w:p>
    <w:p w:rsidR="00242F6E" w:rsidRDefault="00975879">
      <w:pPr>
        <w:pStyle w:val="Standard"/>
      </w:pPr>
      <w:r>
        <w:rPr>
          <w:rStyle w:val="Rozstrzelony0"/>
        </w:rPr>
        <w:t xml:space="preserve">Dlaczego jednak kantyzm miałby implikować bezstronną troskę o to, aby </w:t>
      </w:r>
      <w:r w:rsidR="00485AF7">
        <w:rPr>
          <w:rStyle w:val="Rozstrzelony0"/>
        </w:rPr>
        <w:t>sprawy</w:t>
      </w:r>
      <w:r>
        <w:rPr>
          <w:rStyle w:val="Rozstrzelony0"/>
        </w:rPr>
        <w:t xml:space="preserve"> toczyłyby się najlepiej? Wielowątkowy wywód Parfita, w którym wyjaśnia on </w:t>
      </w:r>
      <w:r w:rsidR="004D7DC8">
        <w:rPr>
          <w:rStyle w:val="Rozstrzelony0"/>
        </w:rPr>
        <w:t>szereg</w:t>
      </w:r>
      <w:r>
        <w:rPr>
          <w:rStyle w:val="Rozstrzelony0"/>
        </w:rPr>
        <w:t xml:space="preserve"> pojęć, można spróbować streścić w jego kantowskim argumencie na rzecz konsekwencjalizmu reguł</w:t>
      </w:r>
      <w:r w:rsidR="005E6B29">
        <w:rPr>
          <w:rStyle w:val="Odwoanieprzypisudolnego"/>
          <w:rFonts w:cs="Times New Roman"/>
        </w:rPr>
        <w:footnoteReference w:id="37"/>
      </w:r>
      <w:r>
        <w:t>. Jest to rozumowanie, które</w:t>
      </w:r>
      <w:r w:rsidR="006E6B7A">
        <w:t>,</w:t>
      </w:r>
      <w:r>
        <w:t xml:space="preserve"> zdaniem Parfita</w:t>
      </w:r>
      <w:r w:rsidR="006E6B7A">
        <w:t>,</w:t>
      </w:r>
      <w:r>
        <w:t xml:space="preserve"> od kantowskich twierdz</w:t>
      </w:r>
      <w:r w:rsidR="004D7DC8">
        <w:t>eń wiedzie do konsekwencjalizmu</w:t>
      </w:r>
      <w:r>
        <w:t>.</w:t>
      </w:r>
      <w:r w:rsidR="00B814BA">
        <w:t xml:space="preserve"> Jednak k</w:t>
      </w:r>
      <w:r w:rsidR="005334B9">
        <w:t xml:space="preserve">onsekwencjalizm Parfita opiera się nie na poglądach samego </w:t>
      </w:r>
      <w:proofErr w:type="spellStart"/>
      <w:r w:rsidR="005334B9">
        <w:t>I.Kanta</w:t>
      </w:r>
      <w:proofErr w:type="spellEnd"/>
      <w:r w:rsidR="005334B9">
        <w:t xml:space="preserve">, lecz na ulepszonej – </w:t>
      </w:r>
      <w:r w:rsidR="005334B9">
        <w:lastRenderedPageBreak/>
        <w:t xml:space="preserve">zrewidowanej ich wersji. </w:t>
      </w:r>
      <w:r w:rsidR="004D7DC8">
        <w:t>D</w:t>
      </w:r>
      <w:r w:rsidR="005334B9">
        <w:t xml:space="preserve">owodzi on bowiem, że Kant pomylił się w </w:t>
      </w:r>
      <w:r w:rsidR="00434364">
        <w:t>niektórych</w:t>
      </w:r>
      <w:r w:rsidR="005334B9">
        <w:t xml:space="preserve"> sformułowaniach, które w ory</w:t>
      </w:r>
      <w:r w:rsidR="00F3670B">
        <w:t xml:space="preserve">ginale </w:t>
      </w:r>
      <w:r w:rsidR="005334B9">
        <w:t xml:space="preserve">prowadzą do licznych problemów. Kłopoty te nie są jednak dla kantyzmu zabójcze – lekarstwem </w:t>
      </w:r>
      <w:r w:rsidR="00982BAC">
        <w:t xml:space="preserve">na nie jest odpowiednie ulepszenie podstawowych </w:t>
      </w:r>
      <w:r w:rsidR="006E6B7A">
        <w:t>jego tez</w:t>
      </w:r>
      <w:r w:rsidR="005334B9">
        <w:t xml:space="preserve">. </w:t>
      </w:r>
      <w:r>
        <w:t>Pierwsza przesłanka</w:t>
      </w:r>
      <w:r w:rsidR="00D4671B">
        <w:t xml:space="preserve"> argumentu za konsekwencjalizmem</w:t>
      </w:r>
      <w:r>
        <w:t xml:space="preserve"> jest </w:t>
      </w:r>
      <w:r w:rsidR="00D4671B">
        <w:t xml:space="preserve">więc </w:t>
      </w:r>
      <w:r>
        <w:t xml:space="preserve">zrewidowaną formą imperatywu </w:t>
      </w:r>
      <w:r w:rsidR="004D7DC8">
        <w:t>kategorycznego</w:t>
      </w:r>
      <w:r>
        <w:t xml:space="preserve">. </w:t>
      </w:r>
      <w:r w:rsidR="00F3670B">
        <w:t>Parfit, podobnie jak R.M.Hare, uzasadnienie konsekwencjalizm</w:t>
      </w:r>
      <w:r w:rsidR="006E6B7A">
        <w:t>u</w:t>
      </w:r>
      <w:r w:rsidR="00F3670B">
        <w:t xml:space="preserve"> wywodzi bowiem z </w:t>
      </w:r>
      <w:r w:rsidR="00F3670B" w:rsidRPr="004D7DC8">
        <w:rPr>
          <w:i/>
        </w:rPr>
        <w:t xml:space="preserve">Formuły </w:t>
      </w:r>
      <w:r w:rsidR="004D7DC8">
        <w:rPr>
          <w:i/>
        </w:rPr>
        <w:t>prawa p</w:t>
      </w:r>
      <w:r w:rsidR="00F3670B" w:rsidRPr="004D7DC8">
        <w:rPr>
          <w:i/>
        </w:rPr>
        <w:t>owszechnego</w:t>
      </w:r>
      <w:r w:rsidR="006E6B7A">
        <w:t>.</w:t>
      </w:r>
      <w:r>
        <w:t xml:space="preserve"> Ponieważ jest ona wyrazem </w:t>
      </w:r>
      <w:proofErr w:type="spellStart"/>
      <w:r>
        <w:t>kontraktualistycznej</w:t>
      </w:r>
      <w:proofErr w:type="spellEnd"/>
      <w:r>
        <w:t xml:space="preserve"> interpretacji etyki Kanta, nazywa ją </w:t>
      </w:r>
      <w:r w:rsidRPr="004D7DC8">
        <w:rPr>
          <w:i/>
        </w:rPr>
        <w:t xml:space="preserve">Formułą </w:t>
      </w:r>
      <w:r w:rsidR="004D7DC8">
        <w:rPr>
          <w:i/>
        </w:rPr>
        <w:t xml:space="preserve">kantowskiego </w:t>
      </w:r>
      <w:proofErr w:type="spellStart"/>
      <w:r w:rsidR="004D7DC8">
        <w:rPr>
          <w:i/>
        </w:rPr>
        <w:t>k</w:t>
      </w:r>
      <w:r w:rsidRPr="004D7DC8">
        <w:rPr>
          <w:i/>
        </w:rPr>
        <w:t>ontraktualizmu</w:t>
      </w:r>
      <w:proofErr w:type="spellEnd"/>
      <w:r>
        <w:t>:</w:t>
      </w:r>
    </w:p>
    <w:p w:rsidR="00242F6E" w:rsidRDefault="00975879" w:rsidP="00EA3603">
      <w:pPr>
        <w:pStyle w:val="Definicja"/>
      </w:pPr>
      <w:r>
        <w:t>(A) Wszyscy powinni przestrzegać zasad, które każdy mógłby racjonalnie wybrać lub chcieć jako z</w:t>
      </w:r>
      <w:r>
        <w:t>a</w:t>
      </w:r>
      <w:r>
        <w:t>sad powszechnie akceptowanych.</w:t>
      </w:r>
    </w:p>
    <w:p w:rsidR="00242F6E" w:rsidRDefault="00975879">
      <w:pPr>
        <w:pStyle w:val="Standard"/>
      </w:pPr>
      <w:r>
        <w:t>Druga przesłanka dotyczy kryteriów racjonalnego wyboru:</w:t>
      </w:r>
    </w:p>
    <w:p w:rsidR="00242F6E" w:rsidRDefault="00975879" w:rsidP="005202FA">
      <w:pPr>
        <w:pStyle w:val="Definicja"/>
      </w:pPr>
      <w:r>
        <w:t>(B) Każdy racjonalnie powinien  wybrać to, na wybór czego posiada wystarczające powody.</w:t>
      </w:r>
    </w:p>
    <w:p w:rsidR="00242F6E" w:rsidRDefault="00975879">
      <w:pPr>
        <w:pStyle w:val="Standard"/>
      </w:pPr>
      <w:r>
        <w:t xml:space="preserve">Trzecie założenie odnosi się do konsekwencjalistycznie rozumianych optymalnych zasad. Zasady optymalne to takie, których powszechna akceptacja spowodowałaby, że </w:t>
      </w:r>
      <w:r w:rsidR="00485AF7">
        <w:t>sprawy</w:t>
      </w:r>
      <w:r>
        <w:t xml:space="preserve"> toczyłyby się najlepiej. </w:t>
      </w:r>
      <w:r w:rsidR="004D7DC8">
        <w:t>Przesłanka ta</w:t>
      </w:r>
      <w:r>
        <w:t xml:space="preserve"> nie przesądza, że powinniśmy wybrać takie zasady, lecz jedynie, że one istnieją i stanowią jednorodny zbiór. Z założeniem takim zgodzić mogą się również </w:t>
      </w:r>
      <w:proofErr w:type="spellStart"/>
      <w:r w:rsidR="002B5E3C">
        <w:t>nie</w:t>
      </w:r>
      <w:r>
        <w:t>konsekwencjaliści</w:t>
      </w:r>
      <w:proofErr w:type="spellEnd"/>
      <w:r>
        <w:t>.</w:t>
      </w:r>
    </w:p>
    <w:p w:rsidR="00242F6E" w:rsidRDefault="00975879" w:rsidP="00EA3603">
      <w:pPr>
        <w:pStyle w:val="Definicja"/>
      </w:pPr>
      <w:r>
        <w:t>(C) Istnieją pewne optymalne zasady</w:t>
      </w:r>
      <w:r w:rsidR="006E6B7A">
        <w:t>.</w:t>
      </w:r>
    </w:p>
    <w:p w:rsidR="00242F6E" w:rsidRDefault="00975879">
      <w:pPr>
        <w:pStyle w:val="Standard"/>
      </w:pPr>
      <w:r>
        <w:t>Optymalność zasad Parfit rozumie jednak specyficznie. Zasady optymalne nie oznaczają zasad najbardziej użytecznych, zasad, które maksymalizują szczęście czy dobrostan. Ponieważ, jak już wspomniałem, Parfit jako termin pierwotny przyjmuje pojęcie racji a „wartości” czy „dobro” definiuje poprzez nie, to, iż optymalne zasady to takie</w:t>
      </w:r>
      <w:r w:rsidR="004D7DC8">
        <w:t xml:space="preserve"> zasady</w:t>
      </w:r>
      <w:r>
        <w:t xml:space="preserve">, za sprawą których </w:t>
      </w:r>
      <w:r w:rsidR="00485AF7">
        <w:t>sprawy</w:t>
      </w:r>
      <w:r>
        <w:t xml:space="preserve"> toczyłyby się najlepiej</w:t>
      </w:r>
      <w:r w:rsidR="006E6B7A">
        <w:t>,</w:t>
      </w:r>
      <w:r>
        <w:t xml:space="preserve"> oznacza, iż</w:t>
      </w:r>
    </w:p>
    <w:p w:rsidR="00242F6E" w:rsidRDefault="00975879" w:rsidP="00EA3603">
      <w:pPr>
        <w:pStyle w:val="Definicja"/>
      </w:pPr>
      <w:r>
        <w:t>(D) Optymalne zasady są zasadami, które każdy miałby najsilniejsze bezstronne racje wybrać.</w:t>
      </w:r>
    </w:p>
    <w:p w:rsidR="00242F6E" w:rsidRDefault="00975879">
      <w:pPr>
        <w:pStyle w:val="Standard"/>
      </w:pPr>
      <w:r>
        <w:t xml:space="preserve">Według </w:t>
      </w:r>
      <w:r w:rsidR="00982BAC">
        <w:t>niego</w:t>
      </w:r>
      <w:r>
        <w:t xml:space="preserve"> bezstronny namysł nad </w:t>
      </w:r>
      <w:r w:rsidR="004D7DC8">
        <w:t>regułami</w:t>
      </w:r>
      <w:r>
        <w:t xml:space="preserve">, które mogłyby być powszechnie akceptowane, prowadzi do zasad, które są konsekwencjalistycznie optymalne – za sprawą których </w:t>
      </w:r>
      <w:r w:rsidR="00485AF7">
        <w:t>sprawy</w:t>
      </w:r>
      <w:r>
        <w:t xml:space="preserve"> toczyłyby się najlepiej. Co więcej, racje za wyborem takich zasad są wystarczająco mocne, aby ufundować moralność. Kolejna bowiem przesłanka jego argumentu głosi, że najmocniejsze bezstronne racje to racje optymalne:</w:t>
      </w:r>
    </w:p>
    <w:p w:rsidR="00242F6E" w:rsidRDefault="00975879" w:rsidP="00EA3603">
      <w:pPr>
        <w:pStyle w:val="Definicja"/>
      </w:pPr>
      <w:r>
        <w:lastRenderedPageBreak/>
        <w:t>(E) Żadne bezstronne racje za wyborem optymalnych zasad nie zostaną ostatecznie przezwycięż</w:t>
      </w:r>
      <w:r>
        <w:t>o</w:t>
      </w:r>
      <w:r>
        <w:t>ne przez inne, skonfliktowane z nimi, istotne racje.</w:t>
      </w:r>
    </w:p>
    <w:p w:rsidR="00242F6E" w:rsidRDefault="00975879">
      <w:pPr>
        <w:pStyle w:val="Standard"/>
      </w:pPr>
      <w:r>
        <w:t xml:space="preserve">Jest to najtrudniejsze do obrony założenie, które czyni Parfit. Według niego żadne inne istotne racje nie przezwyciężą bezstronnych powodów wybrania optymalnych zasad. Dotyczy to tak racji egoistycznych, np. aby chronić swoje życie, jak i stronniczych racji altruistycznych, np. by chronić życie naszych bliskich. Według niego bowiem optymalne racje bezstronne są często równie wystarczającą podstawą działania jak powody stronnicze. Gdy jakiś możliwy czyn sprawia, że świat z bezstronnej perspektywy staje się lepszy, jednak inny, dostępny czyn jest </w:t>
      </w:r>
      <w:r w:rsidR="00982BAC">
        <w:t xml:space="preserve">bardziej korzystny </w:t>
      </w:r>
      <w:r>
        <w:t>dla nas lub dla naszych bliskich, często mamy wystarczające powody</w:t>
      </w:r>
      <w:r w:rsidR="006E6B7A">
        <w:t>,</w:t>
      </w:r>
      <w:r>
        <w:t xml:space="preserve"> aby działać bądź bezstronnie najlepiej</w:t>
      </w:r>
      <w:r w:rsidR="004D7DC8">
        <w:t>,</w:t>
      </w:r>
      <w:r>
        <w:t xml:space="preserve"> bądź korzystnie dla nas </w:t>
      </w:r>
      <w:r w:rsidR="004D7DC8">
        <w:t>samych</w:t>
      </w:r>
      <w:r w:rsidR="005E6B29">
        <w:rPr>
          <w:rStyle w:val="Odwoanieprzypisudolnego"/>
          <w:rFonts w:cs="Times New Roman"/>
        </w:rPr>
        <w:footnoteReference w:id="38"/>
      </w:r>
      <w:r>
        <w:rPr>
          <w:rStyle w:val="Rozstrzelony0"/>
        </w:rPr>
        <w:t xml:space="preserve">. Założenie takie, na pierwszy rzut oka nieprawdziwe, bazuje na obszernych i szczegółowych rozważaniach nad pojęciem racji. Parfit odrzuca bowiem subiektywną koncepcję racji, w których </w:t>
      </w:r>
      <w:r w:rsidR="004D7DC8">
        <w:rPr>
          <w:rStyle w:val="Rozstrzelony0"/>
        </w:rPr>
        <w:t>powody</w:t>
      </w:r>
      <w:r>
        <w:rPr>
          <w:rStyle w:val="Rozstrzelony0"/>
        </w:rPr>
        <w:t xml:space="preserve"> do działania z konieczności związane są z naszymi subiektywnymi stanami (np. pragnieniami). Racje mają charakter obiektywny: można posiadać silne racje, nie pragnąc rzeczy, do której nas one nakłaniają.</w:t>
      </w:r>
      <w:r w:rsidR="00982BAC">
        <w:rPr>
          <w:rStyle w:val="Rozstrzelony0"/>
        </w:rPr>
        <w:t xml:space="preserve"> Racje, i ufundowane na nich zasady postępowania, są więc autonomiczne względem pragnień czy przekonań konkretnych osób.</w:t>
      </w:r>
    </w:p>
    <w:p w:rsidR="00242F6E" w:rsidRDefault="00975879">
      <w:pPr>
        <w:pStyle w:val="Standard"/>
      </w:pPr>
      <w:r>
        <w:rPr>
          <w:rStyle w:val="Rozstrzelony0"/>
        </w:rPr>
        <w:t xml:space="preserve">Ponieważ mamy wystarczająco silne </w:t>
      </w:r>
      <w:r w:rsidR="004D7DC8">
        <w:rPr>
          <w:rStyle w:val="Rozstrzelony0"/>
        </w:rPr>
        <w:t>powody,</w:t>
      </w:r>
      <w:r>
        <w:rPr>
          <w:rStyle w:val="Rozstrzelony0"/>
        </w:rPr>
        <w:t xml:space="preserve"> aby działać ze względu na optymalne zasady, nawet wtedy, gdy mamy wystarczająco silne racje, aby troszczyć się przede wszystkim o siebie, każda osoba mogłaby zaakceptować konsekwencjalistyczną zasadę agregacjonizmu, którą Parfit nazywa „zasadą liczb”.</w:t>
      </w:r>
    </w:p>
    <w:p w:rsidR="00242F6E" w:rsidRDefault="00975879" w:rsidP="00EA3603">
      <w:pPr>
        <w:pStyle w:val="Definicja"/>
      </w:pPr>
      <w:r>
        <w:rPr>
          <w:rStyle w:val="Rozstrzelony0"/>
        </w:rPr>
        <w:t>Jeśli możemy uratować jedną z dwu grup ludzi, które są dla nas obce i podobne do siebie pod ka</w:t>
      </w:r>
      <w:r>
        <w:rPr>
          <w:rStyle w:val="Rozstrzelony0"/>
        </w:rPr>
        <w:t>ż</w:t>
      </w:r>
      <w:r>
        <w:rPr>
          <w:rStyle w:val="Rozstrzelony0"/>
        </w:rPr>
        <w:t>dym istotnym względem, powinniśmy uratować grupę</w:t>
      </w:r>
      <w:r w:rsidR="004D7DC8">
        <w:rPr>
          <w:rStyle w:val="Rozstrzelony0"/>
        </w:rPr>
        <w:t>,</w:t>
      </w:r>
      <w:r>
        <w:rPr>
          <w:rStyle w:val="Rozstrzelony0"/>
        </w:rPr>
        <w:t xml:space="preserve"> która zawiera większą ilość ludzi</w:t>
      </w:r>
      <w:r>
        <w:t xml:space="preserve">. </w:t>
      </w:r>
      <w:r w:rsidR="005E6B29">
        <w:rPr>
          <w:rStyle w:val="Odwoanieprzypisudolnego"/>
          <w:rFonts w:cs="DejaVu Sans"/>
        </w:rPr>
        <w:footnoteReference w:id="39"/>
      </w:r>
    </w:p>
    <w:p w:rsidR="00242F6E" w:rsidRDefault="00975879">
      <w:pPr>
        <w:pStyle w:val="Standard"/>
      </w:pPr>
      <w:r>
        <w:rPr>
          <w:rStyle w:val="Rozstrzelony0"/>
        </w:rPr>
        <w:t xml:space="preserve">Według </w:t>
      </w:r>
      <w:r w:rsidR="00B814BA">
        <w:rPr>
          <w:rStyle w:val="Rozstrzelony0"/>
        </w:rPr>
        <w:t>niego</w:t>
      </w:r>
      <w:r>
        <w:rPr>
          <w:rStyle w:val="Rozstrzelony0"/>
        </w:rPr>
        <w:t xml:space="preserve"> zasady </w:t>
      </w:r>
      <w:r w:rsidR="00277C5D">
        <w:rPr>
          <w:rStyle w:val="Rozstrzelony0"/>
        </w:rPr>
        <w:t xml:space="preserve">konsekwencjalistycznie </w:t>
      </w:r>
      <w:r>
        <w:rPr>
          <w:rStyle w:val="Rozstrzelony0"/>
        </w:rPr>
        <w:t>optymalne</w:t>
      </w:r>
      <w:r w:rsidR="004D7DC8">
        <w:rPr>
          <w:rStyle w:val="Rozstrzelony0"/>
        </w:rPr>
        <w:t xml:space="preserve">, uzasadniane neutralnymi </w:t>
      </w:r>
      <w:r w:rsidR="00277C5D">
        <w:rPr>
          <w:rStyle w:val="Rozstrzelony0"/>
        </w:rPr>
        <w:t>wobec</w:t>
      </w:r>
      <w:r w:rsidR="004D7DC8">
        <w:rPr>
          <w:rStyle w:val="Rozstrzelony0"/>
        </w:rPr>
        <w:t xml:space="preserve"> podmiotu racjami,</w:t>
      </w:r>
      <w:r>
        <w:rPr>
          <w:rStyle w:val="Rozstrzelony0"/>
        </w:rPr>
        <w:t xml:space="preserve"> nie tylko nie są </w:t>
      </w:r>
      <w:r w:rsidR="004D7DC8">
        <w:rPr>
          <w:rStyle w:val="Rozstrzelony0"/>
        </w:rPr>
        <w:t>słabsze od racji stronniczych (np. odwołujących się do moich interesów)</w:t>
      </w:r>
      <w:r>
        <w:rPr>
          <w:rStyle w:val="Rozstrzelony0"/>
        </w:rPr>
        <w:t xml:space="preserve">, lecz również nie istnieją </w:t>
      </w:r>
      <w:r w:rsidR="004D7DC8">
        <w:rPr>
          <w:rStyle w:val="Rozstrzelony0"/>
        </w:rPr>
        <w:t>jakiekolwiek inne pozamoralne powody (</w:t>
      </w:r>
      <w:r w:rsidR="004D7DC8">
        <w:rPr>
          <w:rStyle w:val="Rozstrzelony0"/>
          <w:i/>
        </w:rPr>
        <w:t>non-</w:t>
      </w:r>
      <w:proofErr w:type="spellStart"/>
      <w:r w:rsidR="004D7DC8">
        <w:rPr>
          <w:rStyle w:val="Rozstrzelony0"/>
          <w:i/>
        </w:rPr>
        <w:t>deontic</w:t>
      </w:r>
      <w:proofErr w:type="spellEnd"/>
      <w:r w:rsidR="004D7DC8">
        <w:rPr>
          <w:rStyle w:val="Rozstrzelony0"/>
          <w:i/>
        </w:rPr>
        <w:t xml:space="preserve"> </w:t>
      </w:r>
      <w:proofErr w:type="spellStart"/>
      <w:r w:rsidR="004D7DC8">
        <w:rPr>
          <w:rStyle w:val="Rozstrzelony0"/>
          <w:i/>
        </w:rPr>
        <w:t>reasons</w:t>
      </w:r>
      <w:proofErr w:type="spellEnd"/>
      <w:r w:rsidR="004D7DC8">
        <w:rPr>
          <w:rStyle w:val="Rozstrzelony0"/>
          <w:i/>
        </w:rPr>
        <w:t>)</w:t>
      </w:r>
      <w:r w:rsidR="004D7DC8">
        <w:rPr>
          <w:rStyle w:val="Rozstrzelony0"/>
        </w:rPr>
        <w:t>, które byłyby od nich silniejsze</w:t>
      </w:r>
      <w:r>
        <w:rPr>
          <w:rStyle w:val="Rozstrzelony0"/>
        </w:rPr>
        <w:t xml:space="preserve">. </w:t>
      </w:r>
      <w:r w:rsidR="00FE4186">
        <w:rPr>
          <w:rStyle w:val="Rozstrzelony0"/>
        </w:rPr>
        <w:t xml:space="preserve">Dotyczy to także pozamoralnych powodów zaprzestania danego działania, które </w:t>
      </w:r>
      <w:r w:rsidR="00277C5D">
        <w:rPr>
          <w:rStyle w:val="Rozstrzelony0"/>
        </w:rPr>
        <w:t>bazowałyby</w:t>
      </w:r>
      <w:r w:rsidR="00FE4186">
        <w:rPr>
          <w:rStyle w:val="Rozstrzelony0"/>
        </w:rPr>
        <w:t xml:space="preserve"> na pewnych </w:t>
      </w:r>
      <w:r w:rsidR="00FE4186" w:rsidRPr="00FE4186">
        <w:rPr>
          <w:rStyle w:val="Rozstrzelony0"/>
          <w:i/>
        </w:rPr>
        <w:t>pozamoralnych</w:t>
      </w:r>
      <w:r w:rsidR="00FE4186">
        <w:rPr>
          <w:rStyle w:val="Rozstrzelony0"/>
        </w:rPr>
        <w:t xml:space="preserve"> </w:t>
      </w:r>
      <w:r w:rsidR="00A030BB">
        <w:rPr>
          <w:rStyle w:val="Rozstrzelony0"/>
        </w:rPr>
        <w:t>skutkach</w:t>
      </w:r>
      <w:r w:rsidR="00277C5D">
        <w:rPr>
          <w:rStyle w:val="Rozstrzelony0"/>
        </w:rPr>
        <w:t xml:space="preserve"> </w:t>
      </w:r>
      <w:r w:rsidR="00FE4186">
        <w:rPr>
          <w:rStyle w:val="Rozstrzelony0"/>
        </w:rPr>
        <w:t>tego działania, które w powszechnym mniemaniu czynią te działania niemoralnymi</w:t>
      </w:r>
      <w:r w:rsidR="00A030BB">
        <w:rPr>
          <w:rStyle w:val="Rozstrzelony0"/>
        </w:rPr>
        <w:t xml:space="preserve"> (np. powodowanie bólu, cierpienia, śmierci)</w:t>
      </w:r>
      <w:r w:rsidR="00FE4186">
        <w:rPr>
          <w:rStyle w:val="Rozstrzelony0"/>
        </w:rPr>
        <w:t xml:space="preserve">. </w:t>
      </w:r>
      <w:proofErr w:type="spellStart"/>
      <w:r w:rsidR="002B5E3C">
        <w:rPr>
          <w:rStyle w:val="Rozstrzelony0"/>
        </w:rPr>
        <w:t>Nie</w:t>
      </w:r>
      <w:r>
        <w:rPr>
          <w:rStyle w:val="Rozstrzelony0"/>
        </w:rPr>
        <w:t>konsekwencjaliści</w:t>
      </w:r>
      <w:proofErr w:type="spellEnd"/>
      <w:r>
        <w:rPr>
          <w:rStyle w:val="Rozstrzelony0"/>
        </w:rPr>
        <w:t xml:space="preserve"> mogą postawić bowiem zarzut, że </w:t>
      </w:r>
      <w:r w:rsidR="00FE4186">
        <w:rPr>
          <w:rStyle w:val="Rozstrzelony0"/>
        </w:rPr>
        <w:t xml:space="preserve">konsekwencjalistycznie </w:t>
      </w:r>
      <w:r>
        <w:rPr>
          <w:rStyle w:val="Rozstrzelony0"/>
        </w:rPr>
        <w:t xml:space="preserve">optymalne zasady wymagają </w:t>
      </w:r>
      <w:r w:rsidR="00FE4186">
        <w:rPr>
          <w:rStyle w:val="Rozstrzelony0"/>
        </w:rPr>
        <w:t xml:space="preserve">podejmowania </w:t>
      </w:r>
      <w:r w:rsidR="00277C5D">
        <w:rPr>
          <w:rStyle w:val="Rozstrzelony0"/>
        </w:rPr>
        <w:t>działań</w:t>
      </w:r>
      <w:r w:rsidR="00B814BA">
        <w:rPr>
          <w:rStyle w:val="Rozstrzelony0"/>
        </w:rPr>
        <w:t>, powodujących</w:t>
      </w:r>
      <w:r w:rsidR="00277C5D">
        <w:rPr>
          <w:rStyle w:val="Rozstrzelony0"/>
        </w:rPr>
        <w:t xml:space="preserve"> </w:t>
      </w:r>
      <w:r w:rsidR="00FE4186">
        <w:rPr>
          <w:rStyle w:val="Rozstrzelony0"/>
        </w:rPr>
        <w:t>skutki</w:t>
      </w:r>
      <w:r>
        <w:rPr>
          <w:rStyle w:val="Rozstrzelony0"/>
        </w:rPr>
        <w:t xml:space="preserve">, które czynią te działania </w:t>
      </w:r>
      <w:r>
        <w:rPr>
          <w:rStyle w:val="Rozstrzelony0"/>
        </w:rPr>
        <w:lastRenderedPageBreak/>
        <w:t>złymi i kt</w:t>
      </w:r>
      <w:r w:rsidR="00FE4186">
        <w:rPr>
          <w:rStyle w:val="Rozstrzelony0"/>
        </w:rPr>
        <w:t>óre dają wszystkim przeważające</w:t>
      </w:r>
      <w:r w:rsidR="00277C5D">
        <w:rPr>
          <w:rStyle w:val="Rozstrzelony0"/>
        </w:rPr>
        <w:t>,</w:t>
      </w:r>
      <w:r w:rsidR="00FE4186">
        <w:rPr>
          <w:rStyle w:val="Rozstrzelony0"/>
        </w:rPr>
        <w:t xml:space="preserve"> </w:t>
      </w:r>
      <w:r w:rsidR="00FE4186">
        <w:rPr>
          <w:rStyle w:val="Rozstrzelony0"/>
          <w:i/>
        </w:rPr>
        <w:t xml:space="preserve">pozamoralne </w:t>
      </w:r>
      <w:r>
        <w:rPr>
          <w:rStyle w:val="Rozstrzelony0"/>
        </w:rPr>
        <w:t>racje</w:t>
      </w:r>
      <w:r w:rsidR="00FE4186">
        <w:rPr>
          <w:rStyle w:val="Rozstrzelony0"/>
        </w:rPr>
        <w:t>,</w:t>
      </w:r>
      <w:r>
        <w:rPr>
          <w:rStyle w:val="Rozstrzelony0"/>
        </w:rPr>
        <w:t xml:space="preserve"> aby ich </w:t>
      </w:r>
      <w:r w:rsidR="00FE4186">
        <w:rPr>
          <w:rStyle w:val="Rozstrzelony0"/>
        </w:rPr>
        <w:t>zaniechać</w:t>
      </w:r>
      <w:r w:rsidR="005E6B29">
        <w:rPr>
          <w:rStyle w:val="Odwoanieprzypisudolnego"/>
          <w:rFonts w:cs="Times New Roman"/>
        </w:rPr>
        <w:footnoteReference w:id="40"/>
      </w:r>
      <w:r>
        <w:t>.</w:t>
      </w:r>
      <w:r>
        <w:rPr>
          <w:rStyle w:val="Rozstrzelony0"/>
        </w:rPr>
        <w:t xml:space="preserve"> Jednak</w:t>
      </w:r>
      <w:r w:rsidR="0003283A">
        <w:rPr>
          <w:rStyle w:val="Rozstrzelony0"/>
        </w:rPr>
        <w:t>,</w:t>
      </w:r>
      <w:r>
        <w:rPr>
          <w:rStyle w:val="Rozstrzelony0"/>
        </w:rPr>
        <w:t xml:space="preserve"> zdaniem Parfita</w:t>
      </w:r>
      <w:r w:rsidR="0003283A">
        <w:rPr>
          <w:rStyle w:val="Rozstrzelony0"/>
        </w:rPr>
        <w:t>,</w:t>
      </w:r>
      <w:r>
        <w:rPr>
          <w:rStyle w:val="Rozstrzelony0"/>
        </w:rPr>
        <w:t xml:space="preserve"> nie można byłoby uzasadnić </w:t>
      </w:r>
      <w:r w:rsidR="00FE4186">
        <w:rPr>
          <w:rStyle w:val="Rozstrzelony0"/>
        </w:rPr>
        <w:t>tego, że dana reguła jest konsekwencjalistycznie optymalna (powoduje, że sprawy toczą się najlepiej)</w:t>
      </w:r>
      <w:r w:rsidR="00277C5D">
        <w:rPr>
          <w:rStyle w:val="Rozstrzelony0"/>
        </w:rPr>
        <w:t xml:space="preserve">, jeśli zezwalałaby ona </w:t>
      </w:r>
      <w:r>
        <w:rPr>
          <w:rStyle w:val="Rozstrzelony0"/>
        </w:rPr>
        <w:t xml:space="preserve">na </w:t>
      </w:r>
      <w:r w:rsidR="00FE4186">
        <w:rPr>
          <w:rStyle w:val="Rozstrzelony0"/>
        </w:rPr>
        <w:t>skutki</w:t>
      </w:r>
      <w:r>
        <w:rPr>
          <w:rStyle w:val="Rozstrzelony0"/>
        </w:rPr>
        <w:t xml:space="preserve">, które </w:t>
      </w:r>
      <w:r w:rsidR="00277C5D">
        <w:rPr>
          <w:rStyle w:val="Rozstrzelony0"/>
        </w:rPr>
        <w:t>stanowią dla nas</w:t>
      </w:r>
      <w:r>
        <w:rPr>
          <w:rStyle w:val="Rozstrzelony0"/>
        </w:rPr>
        <w:t xml:space="preserve"> </w:t>
      </w:r>
      <w:r w:rsidR="00FE4186">
        <w:rPr>
          <w:rStyle w:val="Rozstrzelony0"/>
        </w:rPr>
        <w:t xml:space="preserve">mocne </w:t>
      </w:r>
      <w:r w:rsidR="00FE4186" w:rsidRPr="00277C5D">
        <w:rPr>
          <w:rStyle w:val="Rozstrzelony0"/>
          <w:i/>
        </w:rPr>
        <w:t>pozamoralne</w:t>
      </w:r>
      <w:r>
        <w:rPr>
          <w:rStyle w:val="Rozstrzelony0"/>
        </w:rPr>
        <w:t xml:space="preserve"> </w:t>
      </w:r>
      <w:r w:rsidR="00277C5D">
        <w:rPr>
          <w:rStyle w:val="Rozstrzelony0"/>
        </w:rPr>
        <w:t>powody</w:t>
      </w:r>
      <w:r>
        <w:rPr>
          <w:rStyle w:val="Rozstrzelony0"/>
        </w:rPr>
        <w:t>, aby ich nie czynić</w:t>
      </w:r>
      <w:r w:rsidR="00FE4186">
        <w:rPr>
          <w:rStyle w:val="Rozstrzelony0"/>
        </w:rPr>
        <w:t xml:space="preserve">. Jeśli </w:t>
      </w:r>
      <w:r w:rsidR="00277C5D">
        <w:rPr>
          <w:rStyle w:val="Rozstrzelony0"/>
        </w:rPr>
        <w:t xml:space="preserve">faktycznie </w:t>
      </w:r>
      <w:r w:rsidR="00FE4186">
        <w:rPr>
          <w:rStyle w:val="Rozstrzelony0"/>
        </w:rPr>
        <w:t>mielibyśmy do czynienia z optymalną zasadą, która wymagałyby</w:t>
      </w:r>
      <w:r>
        <w:rPr>
          <w:rStyle w:val="Rozstrzelony0"/>
        </w:rPr>
        <w:t xml:space="preserve"> </w:t>
      </w:r>
      <w:r w:rsidR="00FE4186">
        <w:rPr>
          <w:rStyle w:val="Rozstrzelony0"/>
        </w:rPr>
        <w:t xml:space="preserve">od nas </w:t>
      </w:r>
      <w:r>
        <w:rPr>
          <w:rStyle w:val="Rozstrzelony0"/>
        </w:rPr>
        <w:t>działań</w:t>
      </w:r>
      <w:r w:rsidR="00FE4186">
        <w:rPr>
          <w:rStyle w:val="Rozstrzelony0"/>
        </w:rPr>
        <w:t>,</w:t>
      </w:r>
      <w:r>
        <w:rPr>
          <w:rStyle w:val="Rozstrzelony0"/>
        </w:rPr>
        <w:t xml:space="preserve"> o których wierzymy, że są złe, </w:t>
      </w:r>
      <w:r w:rsidR="00FE4186">
        <w:rPr>
          <w:rStyle w:val="Rozstrzelony0"/>
        </w:rPr>
        <w:t xml:space="preserve">to, co czyni te działania złymi </w:t>
      </w:r>
      <w:r>
        <w:rPr>
          <w:rStyle w:val="Rozstrzelony0"/>
        </w:rPr>
        <w:t>nie dał</w:t>
      </w:r>
      <w:r w:rsidR="00277C5D">
        <w:rPr>
          <w:rStyle w:val="Rozstrzelony0"/>
        </w:rPr>
        <w:t>ob</w:t>
      </w:r>
      <w:r>
        <w:rPr>
          <w:rStyle w:val="Rozstrzelony0"/>
        </w:rPr>
        <w:t xml:space="preserve">y nam </w:t>
      </w:r>
      <w:r w:rsidR="00A030BB">
        <w:rPr>
          <w:rStyle w:val="Rozstrzelony0"/>
        </w:rPr>
        <w:t>przeważających</w:t>
      </w:r>
      <w:r>
        <w:rPr>
          <w:rStyle w:val="Rozstrzelony0"/>
        </w:rPr>
        <w:t xml:space="preserve"> </w:t>
      </w:r>
      <w:r w:rsidR="00FE4186" w:rsidRPr="00277C5D">
        <w:rPr>
          <w:rStyle w:val="Rozstrzelony0"/>
          <w:i/>
        </w:rPr>
        <w:t>pozamoralnych</w:t>
      </w:r>
      <w:r>
        <w:rPr>
          <w:rStyle w:val="Rozstrzelony0"/>
        </w:rPr>
        <w:t xml:space="preserve"> </w:t>
      </w:r>
      <w:r w:rsidR="00A030BB">
        <w:rPr>
          <w:rStyle w:val="Rozstrzelony0"/>
        </w:rPr>
        <w:t>powodów</w:t>
      </w:r>
      <w:r w:rsidR="00277C5D">
        <w:rPr>
          <w:rStyle w:val="Rozstrzelony0"/>
        </w:rPr>
        <w:t>, aby je zaniechać</w:t>
      </w:r>
      <w:r>
        <w:rPr>
          <w:rStyle w:val="Rozstrzelony0"/>
        </w:rPr>
        <w:t xml:space="preserve">. </w:t>
      </w:r>
      <w:r w:rsidR="00277C5D">
        <w:rPr>
          <w:rStyle w:val="Rozstrzelony0"/>
        </w:rPr>
        <w:t>Działania takie mogłyby</w:t>
      </w:r>
      <w:r>
        <w:rPr>
          <w:rStyle w:val="Rozstrzelony0"/>
        </w:rPr>
        <w:t xml:space="preserve"> stanowić </w:t>
      </w:r>
      <w:r w:rsidR="00277C5D">
        <w:rPr>
          <w:rStyle w:val="Rozstrzelony0"/>
        </w:rPr>
        <w:t>dla nas jedynie powód</w:t>
      </w:r>
      <w:r w:rsidR="00277C5D" w:rsidRPr="00277C5D">
        <w:rPr>
          <w:rStyle w:val="Rozstrzelony0"/>
          <w:i/>
        </w:rPr>
        <w:t xml:space="preserve"> moralny</w:t>
      </w:r>
      <w:r w:rsidR="00277C5D">
        <w:rPr>
          <w:rStyle w:val="Rozstrzelony0"/>
        </w:rPr>
        <w:t>, aby ich zaniechać</w:t>
      </w:r>
      <w:r w:rsidR="005E6B29">
        <w:rPr>
          <w:rStyle w:val="Odwoanieprzypisudolnego"/>
          <w:rFonts w:cs="Times New Roman"/>
        </w:rPr>
        <w:footnoteReference w:id="41"/>
      </w:r>
      <w:r>
        <w:rPr>
          <w:rStyle w:val="Rozstrzelony0"/>
        </w:rPr>
        <w:t xml:space="preserve">.  </w:t>
      </w:r>
      <w:r w:rsidRPr="0003283A">
        <w:rPr>
          <w:rStyle w:val="Rozstrzelony0"/>
        </w:rPr>
        <w:t xml:space="preserve">Kantysta nie może </w:t>
      </w:r>
      <w:r w:rsidR="00277C5D" w:rsidRPr="0003283A">
        <w:rPr>
          <w:rStyle w:val="Rozstrzelony0"/>
        </w:rPr>
        <w:t xml:space="preserve">jednak </w:t>
      </w:r>
      <w:r w:rsidRPr="0003283A">
        <w:rPr>
          <w:rStyle w:val="Rozstrzelony0"/>
        </w:rPr>
        <w:t>brać pod uwagę deontycznych racji moralnych jako podstawy odrzucenia zasad wypracowanych na podstawie kantowskich, formalnych rozważań. Prowadziłoby to bowiem do błędnego koła</w:t>
      </w:r>
      <w:r w:rsidR="00277C5D">
        <w:rPr>
          <w:rStyle w:val="Rozstrzelony0"/>
        </w:rPr>
        <w:t xml:space="preserve"> i porzucenia kantowskiego krytycyzmu</w:t>
      </w:r>
      <w:r w:rsidRPr="0003283A">
        <w:rPr>
          <w:rStyle w:val="Rozstrzelony0"/>
        </w:rPr>
        <w:t xml:space="preserve">. </w:t>
      </w:r>
      <w:r>
        <w:rPr>
          <w:rStyle w:val="Rozstrzelony0"/>
          <w:color w:val="000000"/>
        </w:rPr>
        <w:t>Choć poświęcenie jednostki dla dobra większości może dostarczać nam stronniczych racji przeciwko zabiciu kogoś „własnymi rękami”, to racje takie nie przeszłyby kantowskiego testu uniwersalizacji.</w:t>
      </w:r>
      <w:r>
        <w:rPr>
          <w:rStyle w:val="Rozstrzelony0"/>
          <w:color w:val="800000"/>
          <w:shd w:val="clear" w:color="auto" w:fill="C0C0C0"/>
        </w:rPr>
        <w:t xml:space="preserve">  </w:t>
      </w:r>
    </w:p>
    <w:p w:rsidR="005A4218" w:rsidRDefault="00975879" w:rsidP="005A4218">
      <w:pPr>
        <w:pStyle w:val="Standard"/>
      </w:pPr>
      <w:r>
        <w:rPr>
          <w:rStyle w:val="Rozstrzelony0"/>
        </w:rPr>
        <w:t xml:space="preserve">Jeśli optymalne zasady wymagają od nas </w:t>
      </w:r>
      <w:r w:rsidR="005A4218">
        <w:rPr>
          <w:rStyle w:val="Rozstrzelony0"/>
        </w:rPr>
        <w:t>konkretnego</w:t>
      </w:r>
      <w:r>
        <w:rPr>
          <w:rStyle w:val="Rozstrzelony0"/>
        </w:rPr>
        <w:t xml:space="preserve"> działania, musimy </w:t>
      </w:r>
      <w:r w:rsidR="005A4218">
        <w:rPr>
          <w:rStyle w:val="Rozstrzelony0"/>
        </w:rPr>
        <w:t xml:space="preserve">posiadać silne bezstronne </w:t>
      </w:r>
      <w:r w:rsidR="00A030BB">
        <w:rPr>
          <w:rStyle w:val="Rozstrzelony0"/>
        </w:rPr>
        <w:t>powody</w:t>
      </w:r>
      <w:r>
        <w:rPr>
          <w:rStyle w:val="Rozstrzelony0"/>
        </w:rPr>
        <w:t xml:space="preserve"> </w:t>
      </w:r>
      <w:r w:rsidR="00084C14">
        <w:rPr>
          <w:rStyle w:val="Rozstrzelony0"/>
        </w:rPr>
        <w:t>chcenia</w:t>
      </w:r>
      <w:r w:rsidR="005A4218">
        <w:rPr>
          <w:rStyle w:val="Rozstrzelony0"/>
        </w:rPr>
        <w:t>,</w:t>
      </w:r>
      <w:r>
        <w:rPr>
          <w:rStyle w:val="Rozstrzelony0"/>
        </w:rPr>
        <w:t xml:space="preserve"> aby wszyscy działali w ten sposób. </w:t>
      </w:r>
      <w:r w:rsidR="005A4218">
        <w:rPr>
          <w:rStyle w:val="Rozstrzelony0"/>
        </w:rPr>
        <w:t xml:space="preserve">Jeśli nie mielibyśmy takich racji, </w:t>
      </w:r>
      <w:r>
        <w:rPr>
          <w:rStyle w:val="Rozstrzelony0"/>
        </w:rPr>
        <w:t>optymalne zasady nie wymagałyby od nas takiego działania</w:t>
      </w:r>
      <w:r w:rsidR="005E6B29">
        <w:rPr>
          <w:rStyle w:val="Odwoanieprzypisudolnego"/>
          <w:rFonts w:cs="Times New Roman"/>
        </w:rPr>
        <w:footnoteReference w:id="42"/>
      </w:r>
      <w:r>
        <w:rPr>
          <w:rStyle w:val="Rozstrzelony0"/>
        </w:rPr>
        <w:t xml:space="preserve">. </w:t>
      </w:r>
      <w:r w:rsidR="00844CE8">
        <w:t xml:space="preserve">Kolejnym krokiem w argumencie </w:t>
      </w:r>
      <w:r w:rsidR="005A4218">
        <w:t>jest więc</w:t>
      </w:r>
    </w:p>
    <w:p w:rsidR="005A4218" w:rsidRDefault="005A4218" w:rsidP="00EA3603">
      <w:pPr>
        <w:pStyle w:val="Definicja"/>
        <w:rPr>
          <w:rStyle w:val="Rozstrzelony0"/>
        </w:rPr>
      </w:pPr>
      <w:r>
        <w:t>(F) Każdy racjonalnie mógłby chcieć, aby wszyscy akceptowali zasady optymalne.</w:t>
      </w:r>
    </w:p>
    <w:p w:rsidR="00242F6E" w:rsidRDefault="00E70200" w:rsidP="005A4218">
      <w:pPr>
        <w:pStyle w:val="Standard"/>
      </w:pPr>
      <w:r>
        <w:t xml:space="preserve">Według Parfita nie istnieją konsekwencjalistyczne zasady, które dawałyby nam wystarczające racje, aby nie wybrać </w:t>
      </w:r>
      <w:r w:rsidR="00844CE8">
        <w:t>ich</w:t>
      </w:r>
      <w:r>
        <w:t xml:space="preserve"> jako zasad akceptowanych przez wszystkich </w:t>
      </w:r>
      <w:r w:rsidR="005E6B29">
        <w:rPr>
          <w:rStyle w:val="Odwoanieprzypisudolnego"/>
          <w:rFonts w:cs="Times New Roman"/>
        </w:rPr>
        <w:footnoteReference w:id="43"/>
      </w:r>
      <w:r>
        <w:rPr>
          <w:rStyle w:val="Rozstrzelony0"/>
        </w:rPr>
        <w:t xml:space="preserve">. Nawet bowiem, jeśli sytuacja, w której mamy do wyboru zastrzelenie jednego człowieka jako środka do uratowania pięciu innych, daje nam subiektywne i osobiste racje, aby samemu nie stać się przyczyną niczyjej śmierci, bezstronne </w:t>
      </w:r>
      <w:r w:rsidR="00844CE8">
        <w:rPr>
          <w:rStyle w:val="Rozstrzelony0"/>
        </w:rPr>
        <w:t>powody</w:t>
      </w:r>
      <w:r>
        <w:rPr>
          <w:rStyle w:val="Rozstrzelony0"/>
        </w:rPr>
        <w:t xml:space="preserve"> </w:t>
      </w:r>
      <w:r w:rsidR="00844CE8">
        <w:rPr>
          <w:rStyle w:val="Rozstrzelony0"/>
        </w:rPr>
        <w:t>za powszechną akceptacją zasady zezwalającej na poświęcenie jednostki</w:t>
      </w:r>
      <w:r>
        <w:rPr>
          <w:rStyle w:val="Rozstrzelony0"/>
        </w:rPr>
        <w:t xml:space="preserve">, byłyby przeważające </w:t>
      </w:r>
      <w:r w:rsidR="005E6B29">
        <w:rPr>
          <w:rStyle w:val="Odwoanieprzypisudolnego"/>
          <w:rFonts w:cs="Times New Roman"/>
        </w:rPr>
        <w:footnoteReference w:id="44"/>
      </w:r>
      <w:r>
        <w:t xml:space="preserve">. </w:t>
      </w:r>
      <w:r w:rsidR="00975879">
        <w:rPr>
          <w:rStyle w:val="Rozstrzelony0"/>
        </w:rPr>
        <w:t xml:space="preserve">Jeśli </w:t>
      </w:r>
      <w:r w:rsidR="00844CE8">
        <w:rPr>
          <w:rStyle w:val="Rozstrzelony0"/>
        </w:rPr>
        <w:t xml:space="preserve">natomiast </w:t>
      </w:r>
      <w:r w:rsidR="00A030BB">
        <w:rPr>
          <w:rStyle w:val="Rozstrzelony0"/>
        </w:rPr>
        <w:t>istniałyby</w:t>
      </w:r>
      <w:r w:rsidR="00975879">
        <w:rPr>
          <w:rStyle w:val="Rozstrzelony0"/>
        </w:rPr>
        <w:t xml:space="preserve"> </w:t>
      </w:r>
      <w:r w:rsidR="00AC3418">
        <w:rPr>
          <w:rStyle w:val="Rozstrzelony0"/>
        </w:rPr>
        <w:t>pozamoralne</w:t>
      </w:r>
      <w:r w:rsidR="00A030BB">
        <w:rPr>
          <w:rStyle w:val="Rozstrzelony0"/>
        </w:rPr>
        <w:t>, przeważające</w:t>
      </w:r>
      <w:r w:rsidR="00975879">
        <w:rPr>
          <w:rStyle w:val="Rozstrzelony0"/>
        </w:rPr>
        <w:t xml:space="preserve"> bezstronne </w:t>
      </w:r>
      <w:r w:rsidR="00AC3418">
        <w:rPr>
          <w:rStyle w:val="Rozstrzelony0"/>
        </w:rPr>
        <w:t>powody</w:t>
      </w:r>
      <w:r w:rsidR="00975879">
        <w:rPr>
          <w:rStyle w:val="Rozstrzelony0"/>
        </w:rPr>
        <w:t xml:space="preserve">, aby nikt nie </w:t>
      </w:r>
      <w:r w:rsidR="00AC3418">
        <w:rPr>
          <w:rStyle w:val="Rozstrzelony0"/>
        </w:rPr>
        <w:t xml:space="preserve">czynił </w:t>
      </w:r>
      <w:r w:rsidR="00975879">
        <w:rPr>
          <w:rStyle w:val="Rozstrzelony0"/>
        </w:rPr>
        <w:t>danej rzeczy (</w:t>
      </w:r>
      <w:r w:rsidR="005A4218">
        <w:rPr>
          <w:rStyle w:val="Rozstrzelony0"/>
        </w:rPr>
        <w:t xml:space="preserve">np. </w:t>
      </w:r>
      <w:r w:rsidR="00AC3418">
        <w:rPr>
          <w:rStyle w:val="Rozstrzelony0"/>
        </w:rPr>
        <w:t xml:space="preserve">aby nikt nie poświęcał jednej osoby </w:t>
      </w:r>
      <w:r w:rsidR="005A4218">
        <w:rPr>
          <w:rStyle w:val="Rozstrzelony0"/>
        </w:rPr>
        <w:t>dla ratowania dwóch)</w:t>
      </w:r>
      <w:r w:rsidR="00975879">
        <w:rPr>
          <w:rStyle w:val="Rozstrzelony0"/>
        </w:rPr>
        <w:t xml:space="preserve">, </w:t>
      </w:r>
      <w:r w:rsidR="00AC3418">
        <w:rPr>
          <w:rStyle w:val="Rozstrzelony0"/>
        </w:rPr>
        <w:t xml:space="preserve">również </w:t>
      </w:r>
      <w:r w:rsidR="00844CE8">
        <w:rPr>
          <w:rStyle w:val="Rozstrzelony0"/>
        </w:rPr>
        <w:t>reguły</w:t>
      </w:r>
      <w:r w:rsidR="00844CE8" w:rsidRPr="00AC3418">
        <w:rPr>
          <w:rStyle w:val="Rozstrzelony0"/>
        </w:rPr>
        <w:t xml:space="preserve"> </w:t>
      </w:r>
      <w:r w:rsidR="00844CE8">
        <w:rPr>
          <w:rStyle w:val="Rozstrzelony0"/>
        </w:rPr>
        <w:t xml:space="preserve">optymalne nie zalecałyby </w:t>
      </w:r>
      <w:r w:rsidR="00AC3418">
        <w:rPr>
          <w:rStyle w:val="Rozstrzelony0"/>
        </w:rPr>
        <w:t xml:space="preserve">takiego </w:t>
      </w:r>
      <w:r w:rsidR="00844CE8">
        <w:rPr>
          <w:rStyle w:val="Rozstrzelony0"/>
        </w:rPr>
        <w:t>działania</w:t>
      </w:r>
      <w:r w:rsidR="00975879">
        <w:rPr>
          <w:rStyle w:val="Rozstrzelony0"/>
        </w:rPr>
        <w:t xml:space="preserve">. </w:t>
      </w:r>
      <w:r w:rsidR="005A4218">
        <w:t>W</w:t>
      </w:r>
      <w:r w:rsidR="00975879">
        <w:t xml:space="preserve">yjątkiem </w:t>
      </w:r>
      <w:r w:rsidR="005A4218">
        <w:t xml:space="preserve">może być jedynie sytuacja, w której </w:t>
      </w:r>
      <w:r w:rsidR="00AC3418">
        <w:t xml:space="preserve">dane </w:t>
      </w:r>
      <w:r w:rsidR="00975879">
        <w:t>działania byłyby jedynym sposobem na unikn</w:t>
      </w:r>
      <w:r w:rsidR="00AC3418">
        <w:t xml:space="preserve">ięcie większej ilości podobnych, niemoralnych </w:t>
      </w:r>
      <w:r w:rsidR="00975879">
        <w:t xml:space="preserve">czynów </w:t>
      </w:r>
      <w:r w:rsidR="005E6B29">
        <w:rPr>
          <w:rStyle w:val="Odwoanieprzypisudolnego"/>
          <w:rFonts w:cs="Times New Roman"/>
        </w:rPr>
        <w:footnoteReference w:id="45"/>
      </w:r>
      <w:r w:rsidR="00975879">
        <w:t>. Parfit bowiem, jak wszyscy konsekwencjaliści</w:t>
      </w:r>
      <w:r w:rsidR="00AC3418">
        <w:t>,</w:t>
      </w:r>
      <w:r w:rsidR="00975879">
        <w:t xml:space="preserve"> uznaje, że powinniśmy </w:t>
      </w:r>
      <w:r w:rsidR="00975879">
        <w:lastRenderedPageBreak/>
        <w:t xml:space="preserve">uczynić coś zakazanego, jeśli jest to jedyny sposób na zmniejszenie ilości podobnego zła. W zwykłych okolicznościach optymalne zasady nie zalecałyby jednak rażąco nieintuicyjnych działań. </w:t>
      </w:r>
    </w:p>
    <w:p w:rsidR="00242F6E" w:rsidRDefault="00975879">
      <w:pPr>
        <w:pStyle w:val="Standard"/>
      </w:pPr>
      <w:r>
        <w:t>Kolejną przesłanką, podobną  do przesłanki (E)</w:t>
      </w:r>
      <w:r w:rsidR="00084C14">
        <w:t>,</w:t>
      </w:r>
      <w:r>
        <w:t xml:space="preserve"> lecz łatwiejszą do obrony, jest:</w:t>
      </w:r>
    </w:p>
    <w:p w:rsidR="00242F6E" w:rsidRDefault="00975879" w:rsidP="00EA3603">
      <w:pPr>
        <w:pStyle w:val="Definicja"/>
      </w:pPr>
      <w:r>
        <w:t>(G) Nie istnieją inne znacząco nieoptymalne zasady, które każdy miałby wystarczające powody w</w:t>
      </w:r>
      <w:r>
        <w:t>y</w:t>
      </w:r>
      <w:r>
        <w:t>brać.</w:t>
      </w:r>
    </w:p>
    <w:p w:rsidR="00242F6E" w:rsidRDefault="00975879">
      <w:pPr>
        <w:pStyle w:val="Standard"/>
      </w:pPr>
      <w:r>
        <w:t xml:space="preserve">Każda zasada znacząco mniej optymalna powodowałaby, iż w jej konsekwencjach wszystko toczyłoby się bezstronnie znacznie gorzej. Każdy miałby więc silne </w:t>
      </w:r>
      <w:r w:rsidR="005A4218">
        <w:t xml:space="preserve">bezstronne </w:t>
      </w:r>
      <w:r>
        <w:t>racje, aby nie była ona akceptowana jako zasada powszechna.</w:t>
      </w:r>
    </w:p>
    <w:p w:rsidR="00242F6E" w:rsidRDefault="00975879">
      <w:pPr>
        <w:pStyle w:val="Standard"/>
      </w:pPr>
      <w:r>
        <w:t>Biorąc powyższe pod uwagę,</w:t>
      </w:r>
    </w:p>
    <w:p w:rsidR="00242F6E" w:rsidRDefault="00975879" w:rsidP="00EA3603">
      <w:pPr>
        <w:pStyle w:val="Definicja"/>
      </w:pPr>
      <w:r>
        <w:t xml:space="preserve">(H) Zasady optymalne są jedynymi zasadami, których </w:t>
      </w:r>
      <w:r w:rsidRPr="00EA3603">
        <w:rPr>
          <w:rStyle w:val="Definition"/>
        </w:rPr>
        <w:t>powszechnej</w:t>
      </w:r>
      <w:r>
        <w:t xml:space="preserve"> akceptacji każdy mógłby racjona</w:t>
      </w:r>
      <w:r>
        <w:t>l</w:t>
      </w:r>
      <w:r>
        <w:t>nie chcieć.</w:t>
      </w:r>
    </w:p>
    <w:p w:rsidR="00242F6E" w:rsidRDefault="00AC3418">
      <w:pPr>
        <w:pStyle w:val="Standard"/>
      </w:pPr>
      <w:r>
        <w:t>S</w:t>
      </w:r>
      <w:r w:rsidR="00975879">
        <w:t>treszczony tu tok rozumowania wiedzie do wniosku, iż:</w:t>
      </w:r>
    </w:p>
    <w:p w:rsidR="00242F6E" w:rsidRDefault="00975879" w:rsidP="00EA3603">
      <w:pPr>
        <w:pStyle w:val="Definicja"/>
      </w:pPr>
      <w:r>
        <w:rPr>
          <w:rStyle w:val="Rozstrzelony0"/>
        </w:rPr>
        <w:t xml:space="preserve">Zasady, których powszechna akceptacja przyniosłaby </w:t>
      </w:r>
      <w:r w:rsidRPr="00EA3603">
        <w:rPr>
          <w:rStyle w:val="Definition"/>
        </w:rPr>
        <w:t>najlepsze</w:t>
      </w:r>
      <w:r>
        <w:rPr>
          <w:rStyle w:val="Rozstrzelony0"/>
        </w:rPr>
        <w:t xml:space="preserve"> rezultaty, są zasadami, których każdy powinien przestrzegać</w:t>
      </w:r>
      <w:r w:rsidR="005E6B29">
        <w:rPr>
          <w:rStyle w:val="Odwoanieprzypisudolnego"/>
          <w:rFonts w:cs="DejaVu Sans"/>
        </w:rPr>
        <w:footnoteReference w:id="46"/>
      </w:r>
      <w:r>
        <w:rPr>
          <w:rStyle w:val="Rozstrzelony0"/>
        </w:rPr>
        <w:t>.</w:t>
      </w:r>
    </w:p>
    <w:p w:rsidR="00242F6E" w:rsidRDefault="005A4218">
      <w:pPr>
        <w:pStyle w:val="Standard"/>
      </w:pPr>
      <w:r>
        <w:t>Według</w:t>
      </w:r>
      <w:r w:rsidR="00975879">
        <w:t xml:space="preserve"> Parfita przesłanki powyższego argumentu nie zakładają konsekwencjalizmu, a jedynie to, że skutki mogą być lepsze lub gorsze z bezstronnego, pociągającego za sobą bezstronne racje, punktu widzenia. Założenie to mogą zaakceptować również </w:t>
      </w:r>
      <w:proofErr w:type="spellStart"/>
      <w:r w:rsidR="002B5E3C">
        <w:t>nie</w:t>
      </w:r>
      <w:r w:rsidR="00975879">
        <w:t>konsekwencjaliści</w:t>
      </w:r>
      <w:proofErr w:type="spellEnd"/>
      <w:r w:rsidR="00975879">
        <w:t xml:space="preserve">. Argument ów zakłada również, że istnieją zasady, których powszechna akceptacja sprawiłaby, że </w:t>
      </w:r>
      <w:r w:rsidR="00485AF7">
        <w:t>sprawy</w:t>
      </w:r>
      <w:r w:rsidR="00975879">
        <w:t xml:space="preserve"> toczyłyby się najlepiej. To założenie również nie jest konsekwencjalistyczne. </w:t>
      </w:r>
      <w:proofErr w:type="spellStart"/>
      <w:r w:rsidR="002B5E3C">
        <w:t>Nie</w:t>
      </w:r>
      <w:r w:rsidR="00AC3418">
        <w:t>konsekwencjaliści</w:t>
      </w:r>
      <w:proofErr w:type="spellEnd"/>
      <w:r w:rsidR="00AC3418">
        <w:t xml:space="preserve"> mogą wierzyć</w:t>
      </w:r>
      <w:r w:rsidR="00975879">
        <w:t xml:space="preserve">, że istnieją optymalne zasady, ale uznawać, że powinniśmy niektóre z nich odrzucić, gdyż zezwalają </w:t>
      </w:r>
      <w:r w:rsidR="00AC3418">
        <w:t xml:space="preserve">one </w:t>
      </w:r>
      <w:r w:rsidR="00975879">
        <w:t>na czyny, które są złe</w:t>
      </w:r>
      <w:r w:rsidR="005E6B29">
        <w:rPr>
          <w:rStyle w:val="Odwoanieprzypisudolnego"/>
          <w:rFonts w:cs="Times New Roman"/>
        </w:rPr>
        <w:footnoteReference w:id="47"/>
      </w:r>
      <w:r w:rsidR="00975879">
        <w:t>.</w:t>
      </w:r>
    </w:p>
    <w:p w:rsidR="00242F6E" w:rsidRDefault="00975879">
      <w:pPr>
        <w:pStyle w:val="Standard"/>
      </w:pPr>
      <w:r w:rsidRPr="00084C14">
        <w:t xml:space="preserve">Podstawowy </w:t>
      </w:r>
      <w:r w:rsidR="00F17FBB" w:rsidRPr="00084C14">
        <w:t>zarzut, z którym spotyka się konsekwencjalizm</w:t>
      </w:r>
      <w:r w:rsidRPr="00084C14">
        <w:t xml:space="preserve"> </w:t>
      </w:r>
      <w:proofErr w:type="spellStart"/>
      <w:r w:rsidR="00634054" w:rsidRPr="00084C14">
        <w:t>D.</w:t>
      </w:r>
      <w:r w:rsidRPr="00084C14">
        <w:t>Parfita</w:t>
      </w:r>
      <w:proofErr w:type="spellEnd"/>
      <w:r w:rsidR="00F17FBB" w:rsidRPr="00084C14">
        <w:t>,</w:t>
      </w:r>
      <w:r w:rsidRPr="00084C14">
        <w:t xml:space="preserve"> </w:t>
      </w:r>
      <w:r w:rsidR="00634054" w:rsidRPr="00084C14">
        <w:t xml:space="preserve">dotyczy tej samej kwestii co problem teorii </w:t>
      </w:r>
      <w:proofErr w:type="spellStart"/>
      <w:r w:rsidR="00634054" w:rsidRPr="00084C14">
        <w:t>D.Cummiskey’a</w:t>
      </w:r>
      <w:proofErr w:type="spellEnd"/>
      <w:r w:rsidRPr="00084C14">
        <w:t>,</w:t>
      </w:r>
      <w:r>
        <w:t xml:space="preserve"> tzn. czy</w:t>
      </w:r>
      <w:r w:rsidR="00084C14">
        <w:t xml:space="preserve"> zakładany przez niego kantyzm </w:t>
      </w:r>
      <w:r>
        <w:t>jest wystarczająco kantowski. Dotyczy to zwłaszcza przekonania, że ludzie są celami samymi w sobie, których nie wol</w:t>
      </w:r>
      <w:r w:rsidR="005A4218">
        <w:t>no traktować jedynie jako środków</w:t>
      </w:r>
      <w:r>
        <w:t xml:space="preserve">. Zdaniem np. </w:t>
      </w:r>
      <w:proofErr w:type="spellStart"/>
      <w:r>
        <w:t>S.Wolf</w:t>
      </w:r>
      <w:proofErr w:type="spellEnd"/>
      <w:r w:rsidR="00084C14">
        <w:t>,</w:t>
      </w:r>
      <w:r>
        <w:t xml:space="preserve"> Parfit poniósł porażkę w próbie właściwego ujęcia sedna teorii Kanta, gdyż nie zdołał ująć właściwej wagi i znaczenia idei </w:t>
      </w:r>
      <w:r>
        <w:lastRenderedPageBreak/>
        <w:t>szacunku dla autonomi</w:t>
      </w:r>
      <w:r w:rsidR="005202FA">
        <w:t>i</w:t>
      </w:r>
      <w:r w:rsidR="005E6B29">
        <w:rPr>
          <w:rStyle w:val="Odwoanieprzypisudolnego"/>
          <w:rFonts w:cs="Times New Roman"/>
        </w:rPr>
        <w:footnoteReference w:id="48"/>
      </w:r>
      <w:r>
        <w:t xml:space="preserve">. Nawet jeśli zaakceptujemy za </w:t>
      </w:r>
      <w:proofErr w:type="spellStart"/>
      <w:r>
        <w:t>Parfitem</w:t>
      </w:r>
      <w:proofErr w:type="spellEnd"/>
      <w:r>
        <w:t>, że każdy z nas mógłby racjonalnie przyjąć optymalne zasady, powinniśmy również sądzić, że każdy mógłby przyjąć nieoptymalne zasady, w szczególności zasady, które chroniłyby przed byciem poświęconym dla najlepszych skutków. Konsekwencjaliści nie doceniają bowiem wartości autonomii i perspektywy osób, dla których autonomia jest nieredukowalnie istotna</w:t>
      </w:r>
      <w:r w:rsidR="005E6B29">
        <w:rPr>
          <w:rStyle w:val="Odwoanieprzypisudolnego"/>
          <w:rFonts w:cs="Times New Roman"/>
        </w:rPr>
        <w:footnoteReference w:id="49"/>
      </w:r>
      <w:r w:rsidR="003F3A81">
        <w:rPr>
          <w:rFonts w:cs="Times New Roman"/>
        </w:rPr>
        <w:t>.</w:t>
      </w:r>
    </w:p>
    <w:p w:rsidR="00084C14" w:rsidRPr="003F3A81" w:rsidRDefault="00975879" w:rsidP="00084C14">
      <w:pPr>
        <w:pStyle w:val="Standard"/>
      </w:pPr>
      <w:r>
        <w:t>Parfit</w:t>
      </w:r>
      <w:r w:rsidR="00CA22CE">
        <w:t xml:space="preserve">, udzielając odpowiedzi na powyższą krytykę, </w:t>
      </w:r>
      <w:r w:rsidR="00343670">
        <w:t>p</w:t>
      </w:r>
      <w:r w:rsidR="003F3A81">
        <w:t xml:space="preserve">rzyznał, </w:t>
      </w:r>
      <w:r w:rsidR="00CA22CE">
        <w:t>że istnieją</w:t>
      </w:r>
      <w:r>
        <w:t xml:space="preserve"> czyny</w:t>
      </w:r>
      <w:r w:rsidR="00CA22CE">
        <w:t xml:space="preserve">, które </w:t>
      </w:r>
      <w:r w:rsidR="00343670">
        <w:t>są</w:t>
      </w:r>
      <w:r w:rsidR="00CA22CE">
        <w:t xml:space="preserve"> złe</w:t>
      </w:r>
      <w:r w:rsidR="00343670">
        <w:t xml:space="preserve">, bowiem zainteresowane osoby nie udzieliły </w:t>
      </w:r>
      <w:r w:rsidR="00636902">
        <w:t xml:space="preserve">na nie faktycznej zgody, choć, racjonalnie rzecz biorąc, </w:t>
      </w:r>
      <w:r w:rsidR="00343670">
        <w:rPr>
          <w:i/>
          <w:iCs/>
        </w:rPr>
        <w:t>mogłyb</w:t>
      </w:r>
      <w:r>
        <w:rPr>
          <w:i/>
          <w:iCs/>
        </w:rPr>
        <w:t>y</w:t>
      </w:r>
      <w:r w:rsidR="00343670">
        <w:t xml:space="preserve"> </w:t>
      </w:r>
      <w:r w:rsidR="00636902">
        <w:t>udzielić takiej zgody</w:t>
      </w:r>
      <w:r>
        <w:t xml:space="preserve">. </w:t>
      </w:r>
      <w:r w:rsidR="003F3A81">
        <w:t>K</w:t>
      </w:r>
      <w:r>
        <w:t xml:space="preserve">onsekwencjalizm </w:t>
      </w:r>
      <w:r w:rsidR="00636902">
        <w:t xml:space="preserve">nie jest sprzeczny </w:t>
      </w:r>
      <w:r w:rsidR="00343670">
        <w:t>z zasadą respektowania faktycznej zgody zainteresowanych osób</w:t>
      </w:r>
      <w:r w:rsidR="005E6B29">
        <w:rPr>
          <w:rStyle w:val="Odwoanieprzypisudolnego"/>
          <w:rFonts w:cs="Times New Roman"/>
        </w:rPr>
        <w:footnoteReference w:id="50"/>
      </w:r>
      <w:r w:rsidR="00084C14">
        <w:t>. Z</w:t>
      </w:r>
      <w:r>
        <w:t xml:space="preserve">asada zgody nie może </w:t>
      </w:r>
      <w:r w:rsidR="00084C14">
        <w:t xml:space="preserve">jednak </w:t>
      </w:r>
      <w:r>
        <w:t xml:space="preserve">respektować </w:t>
      </w:r>
      <w:r w:rsidR="003F3A81">
        <w:t>wszystkich chęci czy pragnień</w:t>
      </w:r>
      <w:r>
        <w:t xml:space="preserve">. Świadoma zgoda nie ma absolutnej i nadrzędnej wartości, gdyż wówczas nie moglibyśmy zmusić nikogo do odbycia kary czy do realizacji jego obowiązków. Jedynie autonomia, która wyraża się w </w:t>
      </w:r>
      <w:r>
        <w:rPr>
          <w:i/>
          <w:iCs/>
        </w:rPr>
        <w:t>racjonalnej</w:t>
      </w:r>
      <w:r>
        <w:t xml:space="preserve"> i </w:t>
      </w:r>
      <w:r>
        <w:rPr>
          <w:i/>
          <w:iCs/>
        </w:rPr>
        <w:t>bezstronnej</w:t>
      </w:r>
      <w:r>
        <w:t xml:space="preserve"> woli</w:t>
      </w:r>
      <w:r w:rsidR="003F3A81">
        <w:t>,</w:t>
      </w:r>
      <w:r>
        <w:t xml:space="preserve"> ma tak wysoką wartość. Ona zaś jest </w:t>
      </w:r>
      <w:r w:rsidR="00343670">
        <w:t>uszanowana</w:t>
      </w:r>
      <w:r>
        <w:t xml:space="preserve"> przez warunek, iż wszyscy muszą „móc się racjonalnie zgodzić” na pewien sposób ich traktowania. </w:t>
      </w:r>
      <w:r w:rsidR="003F3A81">
        <w:t>Spójne</w:t>
      </w:r>
      <w:r w:rsidR="00343670">
        <w:t xml:space="preserve"> jest to z </w:t>
      </w:r>
      <w:proofErr w:type="spellStart"/>
      <w:r>
        <w:t>kontraktariański</w:t>
      </w:r>
      <w:r w:rsidR="00343670">
        <w:t>m</w:t>
      </w:r>
      <w:proofErr w:type="spellEnd"/>
      <w:r w:rsidR="00343670">
        <w:t xml:space="preserve"> warun</w:t>
      </w:r>
      <w:r>
        <w:t>k</w:t>
      </w:r>
      <w:r w:rsidR="00343670">
        <w:t>iem</w:t>
      </w:r>
      <w:r>
        <w:t xml:space="preserve">, iż </w:t>
      </w:r>
      <w:r w:rsidR="00343670">
        <w:t>podjęte przez nas</w:t>
      </w:r>
      <w:r>
        <w:t xml:space="preserve"> działania muszą być możliwe do uzasadnienia innym. </w:t>
      </w:r>
      <w:r w:rsidR="00434364">
        <w:t>Powinniśmy</w:t>
      </w:r>
      <w:r>
        <w:t xml:space="preserve"> działać tylko w taki sposób, </w:t>
      </w:r>
      <w:r w:rsidR="00343670">
        <w:t>aby</w:t>
      </w:r>
      <w:r>
        <w:t xml:space="preserve"> osoby, których </w:t>
      </w:r>
      <w:r w:rsidR="003725E5">
        <w:t xml:space="preserve">dotyka </w:t>
      </w:r>
      <w:r w:rsidR="00343670">
        <w:t xml:space="preserve">nasz </w:t>
      </w:r>
      <w:r>
        <w:t>czyn, faktycz</w:t>
      </w:r>
      <w:r w:rsidR="003725E5">
        <w:t>nie zgodził</w:t>
      </w:r>
      <w:r w:rsidR="00656CCE">
        <w:t>y</w:t>
      </w:r>
      <w:r w:rsidR="003725E5">
        <w:t xml:space="preserve"> </w:t>
      </w:r>
      <w:r w:rsidR="00343670">
        <w:t xml:space="preserve"> się na takie ich traktowanie</w:t>
      </w:r>
      <w:r w:rsidR="003725E5">
        <w:t xml:space="preserve"> gdyby znalazły się w warunkach wymuszających bezstronność.  </w:t>
      </w:r>
      <w:r w:rsidR="00434364">
        <w:t>Z</w:t>
      </w:r>
      <w:r w:rsidR="00084C14">
        <w:t xml:space="preserve">aproponował </w:t>
      </w:r>
      <w:r w:rsidR="00434364">
        <w:t xml:space="preserve">on więc </w:t>
      </w:r>
      <w:r w:rsidR="00084C14">
        <w:t>następującą zasadę zgody</w:t>
      </w:r>
      <w:r w:rsidR="00084C14" w:rsidRPr="003F3A81">
        <w:t>, która według niego respektuje racjonalną autonomię podmiotów:</w:t>
      </w:r>
    </w:p>
    <w:p w:rsidR="005A4218" w:rsidRDefault="00084C14" w:rsidP="00EA3603">
      <w:pPr>
        <w:pStyle w:val="Definicja"/>
      </w:pPr>
      <w:r w:rsidRPr="003F3A81">
        <w:t>Złe jest traktowanie ludzi w sposób, co do którego nie mogliby się oni racjonalnie zgodzić gdyby znali istotne fakty i mieli możliwość wyboru sposobu, w jaki ich traktujemy</w:t>
      </w:r>
      <w:r w:rsidR="005E6B29">
        <w:rPr>
          <w:rStyle w:val="Odwoanieprzypisudolnego"/>
          <w:rFonts w:cs="DejaVu Sans"/>
        </w:rPr>
        <w:footnoteReference w:id="51"/>
      </w:r>
      <w:r w:rsidRPr="003F3A81">
        <w:t>.</w:t>
      </w:r>
    </w:p>
    <w:p w:rsidR="00904C3A" w:rsidRDefault="00904C3A" w:rsidP="00076506">
      <w:pPr>
        <w:pStyle w:val="Nagwek2"/>
      </w:pPr>
      <w:r>
        <w:rPr>
          <w:rStyle w:val="Rozstrzelony0"/>
          <w:rFonts w:eastAsia="Arial" w:cs="Times New Roman"/>
          <w:i w:val="0"/>
          <w:iCs w:val="0"/>
          <w:szCs w:val="24"/>
        </w:rPr>
        <w:t>Autonomia osób, autonomia zasad a konsekwencjalizm</w:t>
      </w:r>
    </w:p>
    <w:p w:rsidR="005C6E53" w:rsidRPr="00904C3A" w:rsidRDefault="00ED1CF6" w:rsidP="005C6E53">
      <w:pPr>
        <w:pStyle w:val="Standard"/>
      </w:pPr>
      <w:r>
        <w:t>Tak D.Cummiskey jak i D.Parfit twierdzą</w:t>
      </w:r>
      <w:r w:rsidR="00011F34">
        <w:t xml:space="preserve">, </w:t>
      </w:r>
      <w:r>
        <w:t>że kantowski konsekwencjalista nie musi mieć problemu z ujęcie autonomii i godności osoby ludzkiej. Deontologowie bowiem, odwołując się do idei szanowania osób, godności człowieka czy autonomii, wydają się niepoprawnie interpretować kantowskie pojęcie autonomii. Postulowana przez Kanta</w:t>
      </w:r>
      <w:r w:rsidR="005C6E53" w:rsidRPr="00904C3A">
        <w:t xml:space="preserve"> autonomia osób jako podmiotów racjonalnych różni się </w:t>
      </w:r>
      <w:r>
        <w:t xml:space="preserve">bowiem </w:t>
      </w:r>
      <w:r w:rsidR="005C6E53" w:rsidRPr="00904C3A">
        <w:t>znacznie od powszechnie używanego pojęcia autonomii osób, kt</w:t>
      </w:r>
      <w:r>
        <w:t xml:space="preserve">óre korzenie swe ma u </w:t>
      </w:r>
      <w:proofErr w:type="spellStart"/>
      <w:r>
        <w:t>J.S.Milla</w:t>
      </w:r>
      <w:proofErr w:type="spellEnd"/>
      <w:r>
        <w:t>, a które często jest uznawane przez kantowskich deontologów.</w:t>
      </w:r>
      <w:r w:rsidR="005C6E53" w:rsidRPr="00904C3A">
        <w:t xml:space="preserve"> To drugie, powszechnie przyjmowane znaczenie autonomii osób wyraża bowiem pogląd, iż dana osoba </w:t>
      </w:r>
      <w:r w:rsidR="005C6E53" w:rsidRPr="00904C3A">
        <w:lastRenderedPageBreak/>
        <w:t>jest autonomiczna</w:t>
      </w:r>
      <w:r w:rsidR="00076506">
        <w:t>,</w:t>
      </w:r>
      <w:r w:rsidR="005C6E53" w:rsidRPr="00904C3A">
        <w:t xml:space="preserve"> jeśli jest w </w:t>
      </w:r>
      <w:r w:rsidR="00904C3A" w:rsidRPr="00904C3A">
        <w:t xml:space="preserve">stanie </w:t>
      </w:r>
      <w:r w:rsidR="005C6E53" w:rsidRPr="00904C3A">
        <w:t xml:space="preserve">zaspokajać własne pragnienia, preferencje i żyć zgodnie z własnymi przekonaniami. Szacunek do autonomii innych utożsamia się natomiast z respektowaniem ich preferencji, światopoglądu i pragnień – respektowaniu ich świadomej, faktycznej zgody lub sprzeciwu na dane działanie. Jednak, jak trafnie podkreśla </w:t>
      </w:r>
      <w:proofErr w:type="spellStart"/>
      <w:r w:rsidR="005C6E53" w:rsidRPr="00904C3A">
        <w:t>P.Łuków</w:t>
      </w:r>
      <w:proofErr w:type="spellEnd"/>
      <w:r w:rsidR="005C6E53" w:rsidRPr="00904C3A">
        <w:t xml:space="preserve"> analizując te dwa typy autonomii, „jak na ironię, ten rodzaj autonomii zasad to w terminologii Kanta ich heteronomia, która dowodzi ich nieprawomocności.”</w:t>
      </w:r>
      <w:r w:rsidR="005E6B29">
        <w:rPr>
          <w:rStyle w:val="Odwoanieprzypisudolnego"/>
          <w:rFonts w:cs="Times New Roman"/>
        </w:rPr>
        <w:footnoteReference w:id="52"/>
      </w:r>
      <w:r w:rsidR="005C6E53" w:rsidRPr="00904C3A">
        <w:rPr>
          <w:rFonts w:cs="Times New Roman"/>
        </w:rPr>
        <w:t>. K</w:t>
      </w:r>
      <w:r w:rsidR="005C6E53" w:rsidRPr="00904C3A">
        <w:t xml:space="preserve">antowska godność i autonomia osób autorytet swój czerpie bowiem z możliwości respektowania przez ludzi autonomicznych </w:t>
      </w:r>
      <w:r w:rsidR="005C6E53" w:rsidRPr="00904C3A">
        <w:rPr>
          <w:i/>
          <w:iCs/>
        </w:rPr>
        <w:t>zasad</w:t>
      </w:r>
      <w:r w:rsidR="005C6E53" w:rsidRPr="00904C3A">
        <w:t>. Autonomia zasad moralnych polega natomiast na tym, iż o prawomocności zasady nie decyduje ani to, że jest czyjąś własną zasadą ani to, że stanowi przedmiot jakiegoś rodzaju zgody czy pragnienia. Przyjęcie, że bycie normą zakłada byciem preferowanym lub cenionym prowadziłoby bowiem do porzucenia normatywności</w:t>
      </w:r>
      <w:r w:rsidR="005E6B29">
        <w:rPr>
          <w:rStyle w:val="Odwoanieprzypisudolnego"/>
          <w:rFonts w:cs="Times New Roman"/>
        </w:rPr>
        <w:footnoteReference w:id="53"/>
      </w:r>
      <w:r w:rsidR="005C6E53" w:rsidRPr="00904C3A">
        <w:rPr>
          <w:rFonts w:cs="Times New Roman"/>
        </w:rPr>
        <w:t xml:space="preserve">. </w:t>
      </w:r>
      <w:r w:rsidR="005C6E53" w:rsidRPr="00904C3A">
        <w:t>„Aby ująć normatywność, kryteria prawomocności zasad muszą wykraczać poza fakt czyjejś (jednostki lub zbiorowości) akceptacji tych zasad, a więc nie mogą uzależniać zobowiązywania zasad od posiadania przez jednostki określonych pragnień lub przekonań moralnych. W pierwszym przypadku norma nie wykraczałaby poza konstatację pragnień, w drugim – byłaby założona z góry, co oznaczałoby brak neutralności aksjologicznej takiego kryterium”</w:t>
      </w:r>
      <w:r w:rsidR="005E6B29">
        <w:rPr>
          <w:rStyle w:val="Odwoanieprzypisudolnego"/>
          <w:rFonts w:cs="Times New Roman"/>
        </w:rPr>
        <w:footnoteReference w:id="54"/>
      </w:r>
      <w:r w:rsidR="005C6E53" w:rsidRPr="00904C3A">
        <w:rPr>
          <w:rFonts w:cs="Times New Roman"/>
        </w:rPr>
        <w:t>.</w:t>
      </w:r>
    </w:p>
    <w:p w:rsidR="00904C3A" w:rsidRDefault="00ED1CF6" w:rsidP="00634054">
      <w:pPr>
        <w:pStyle w:val="Standard"/>
      </w:pPr>
      <w:r>
        <w:t>Wydaje się jednak, że jeśli w kantyzmie autonomiczne są zasady, r</w:t>
      </w:r>
      <w:r w:rsidR="00904C3A" w:rsidRPr="00904C3A">
        <w:t>ygory deontyczne nie dają się wywieść z kant</w:t>
      </w:r>
      <w:r>
        <w:t>owskiego rozumienia autonomii</w:t>
      </w:r>
      <w:r w:rsidR="00904C3A" w:rsidRPr="00904C3A">
        <w:t xml:space="preserve">. Gdy bowiem odróżni się </w:t>
      </w:r>
      <w:proofErr w:type="spellStart"/>
      <w:r w:rsidR="00904C3A" w:rsidRPr="00904C3A">
        <w:t>millowską</w:t>
      </w:r>
      <w:proofErr w:type="spellEnd"/>
      <w:r w:rsidR="00904C3A" w:rsidRPr="00904C3A">
        <w:t xml:space="preserve"> autonomię osób - zbyt często przypisywaną samemu Kantowi - od kantowskiej autonomii zasad, trudno zrozumieć dlaczego mielibyśmy zawsze respektować pragnienia i przekonania innych ludzi, nawet gdy pragnienia te sprzeczne są z autonomiczną wobec tych pragnień zasadą, która mogłaby być zaakceptowana przez wszystkie istoty racjonalne. Zasadą taką wydaje się natomiast ta, która głosi, iż jeśli daną regułę uzasadniają najsilniejsze bezstronne racje, powinniśmy maksymalizować ilość motywowanych przez nią działań. Choć może się zdarzyć, że taka maksymalizacja nie zostanie zaakceptowana przez jakąś osobę (która np. nie chce być poświęcona dla dobra innych), nie będzie ona sprzeczna z kantowskim kryterium, które „będzie testowało nie to, czy zasada jest akceptowana, lecz czy można ją zaakceptować</w:t>
      </w:r>
      <w:r w:rsidR="005202FA">
        <w:t>”</w:t>
      </w:r>
      <w:r w:rsidR="005E6B29">
        <w:rPr>
          <w:rStyle w:val="Odwoanieprzypisudolnego"/>
          <w:rFonts w:cs="Times New Roman"/>
        </w:rPr>
        <w:footnoteReference w:id="55"/>
      </w:r>
      <w:r w:rsidR="00904C3A" w:rsidRPr="00904C3A">
        <w:rPr>
          <w:rFonts w:cs="Times New Roman"/>
        </w:rPr>
        <w:t xml:space="preserve">. </w:t>
      </w:r>
      <w:r w:rsidR="00904C3A" w:rsidRPr="00904C3A">
        <w:t xml:space="preserve">Nie można zatem stwierdzić, że konsekwencjalistyczny nakaz, aby w niektórych rzadkich sytuacjach poświęcić jedną niewinną osobę w celu ratowania kilku innych, automatycznie i z konieczności gwałcił autonomię osób jako </w:t>
      </w:r>
      <w:r w:rsidR="00904C3A" w:rsidRPr="00904C3A">
        <w:lastRenderedPageBreak/>
        <w:t>podmiotów racjonalnych (autonomię kantowską).</w:t>
      </w:r>
      <w:r w:rsidR="000133E3">
        <w:t xml:space="preserve"> </w:t>
      </w:r>
      <w:r w:rsidR="00076506">
        <w:t>Również r</w:t>
      </w:r>
      <w:r w:rsidR="00904C3A" w:rsidRPr="00904C3A">
        <w:t xml:space="preserve">ozróżnienie </w:t>
      </w:r>
      <w:proofErr w:type="spellStart"/>
      <w:r w:rsidR="00904C3A" w:rsidRPr="00904C3A">
        <w:t>millowskiej</w:t>
      </w:r>
      <w:proofErr w:type="spellEnd"/>
      <w:r w:rsidR="00904C3A" w:rsidRPr="00904C3A">
        <w:t xml:space="preserve"> autonomii osób od kantowskiej autonomii zasad</w:t>
      </w:r>
      <w:r w:rsidR="000133E3">
        <w:t xml:space="preserve"> </w:t>
      </w:r>
      <w:r w:rsidR="00904C3A" w:rsidRPr="00904C3A">
        <w:t xml:space="preserve">wydaje się </w:t>
      </w:r>
      <w:r w:rsidR="000133E3">
        <w:t xml:space="preserve">więc </w:t>
      </w:r>
      <w:r w:rsidR="00904C3A" w:rsidRPr="00904C3A">
        <w:t>świadczyć na rzecz konsekwencjalistycznej interpretacji kantyzmu.</w:t>
      </w:r>
    </w:p>
    <w:p w:rsidR="00ED1CF6" w:rsidRDefault="000133E3" w:rsidP="000133E3">
      <w:pPr>
        <w:pStyle w:val="Nagwek2"/>
      </w:pPr>
      <w:r>
        <w:t>Podsumowanie</w:t>
      </w:r>
    </w:p>
    <w:p w:rsidR="00ED1CF6" w:rsidRDefault="000133E3" w:rsidP="00634054">
      <w:pPr>
        <w:pStyle w:val="Standard"/>
      </w:pPr>
      <w:r>
        <w:t xml:space="preserve">Zdaniem </w:t>
      </w:r>
      <w:proofErr w:type="spellStart"/>
      <w:r>
        <w:t>D.Cummiskey’a</w:t>
      </w:r>
      <w:proofErr w:type="spellEnd"/>
      <w:r>
        <w:t xml:space="preserve"> i </w:t>
      </w:r>
      <w:proofErr w:type="spellStart"/>
      <w:r>
        <w:t>D.Parfita</w:t>
      </w:r>
      <w:proofErr w:type="spellEnd"/>
      <w:r>
        <w:t xml:space="preserve"> </w:t>
      </w:r>
      <w:r w:rsidR="00ED1CF6">
        <w:t xml:space="preserve">poprawnie zinterpretowany kantyzm i konsekwencjalizm nie są teoriami sprzecznymi. Co więcej, uznają oni, że fundacyjny kantyzm implikuje nieutylitarystyczną wersję konsekwencjalizmu reguł. </w:t>
      </w:r>
      <w:r>
        <w:t>A</w:t>
      </w:r>
      <w:r w:rsidR="00ED1CF6">
        <w:t xml:space="preserve">ni Kant, ani współcześni kantyści nie udowodnili, że kantowskie rozważania transcendentalne czy sformułowany przez niego imperatyw kategoryczny implikują deontyczne, absolutne obwarowania, które nie muszą liczyć się z żadnymi skutkami, nawet jeśli skutkiem przestrzegania maksymy byłaby gwałcenie tej maksymy przez wielu innych. Owszem, absolutne zakazy deontyczne są istotnym elementem moralności potocznej czy chrześcijańskiej teologii moralnej, jednak krytycznie myślący kantysta nie powinien brać ich pod uwagę. </w:t>
      </w:r>
      <w:r w:rsidR="00FB3603">
        <w:t xml:space="preserve">Przypisywanie dużego autorytetu moralności potocznej zrozumieć można, jeśli </w:t>
      </w:r>
      <w:r>
        <w:t xml:space="preserve">wierzy </w:t>
      </w:r>
      <w:r w:rsidR="00FB3603">
        <w:t xml:space="preserve">się </w:t>
      </w:r>
      <w:r>
        <w:t xml:space="preserve">w metodologię intuicjonizmu czy refleksyjnej równowagi </w:t>
      </w:r>
      <w:proofErr w:type="spellStart"/>
      <w:r>
        <w:t>J.Rawlsa</w:t>
      </w:r>
      <w:proofErr w:type="spellEnd"/>
      <w:r>
        <w:t xml:space="preserve">. </w:t>
      </w:r>
      <w:r w:rsidR="00FB3603">
        <w:t xml:space="preserve">Racjonalne może być również przestrzeganie absolutnych zakazów, gdy założy się, </w:t>
      </w:r>
      <w:r w:rsidR="007F6907">
        <w:t>że</w:t>
      </w:r>
      <w:r w:rsidR="00084C14">
        <w:t xml:space="preserve"> są one wyrazem bożej mądrości lub</w:t>
      </w:r>
      <w:r w:rsidR="007F6907">
        <w:t xml:space="preserve"> zrekompensuje je </w:t>
      </w:r>
      <w:r w:rsidR="00FB3603">
        <w:t xml:space="preserve">sprawiedliwość </w:t>
      </w:r>
      <w:r w:rsidR="007F6907">
        <w:t>boża</w:t>
      </w:r>
      <w:r w:rsidR="00FB3603">
        <w:t xml:space="preserve"> w życiu wiecznym. Trudno jednak znaleźć </w:t>
      </w:r>
      <w:r w:rsidR="00FB3603" w:rsidRPr="00076506">
        <w:rPr>
          <w:i/>
        </w:rPr>
        <w:t>krytyczne</w:t>
      </w:r>
      <w:r w:rsidR="00076506">
        <w:rPr>
          <w:i/>
        </w:rPr>
        <w:t xml:space="preserve">, </w:t>
      </w:r>
      <w:r w:rsidR="00076506">
        <w:t>kantowskie</w:t>
      </w:r>
      <w:r w:rsidR="00FB3603">
        <w:t xml:space="preserve"> racje, dla których kantysta miałby być deontologiem. </w:t>
      </w:r>
      <w:r w:rsidR="00ED1CF6">
        <w:t xml:space="preserve">Jeśli tylko odrzuci się </w:t>
      </w:r>
      <w:r w:rsidR="00FB3603">
        <w:t xml:space="preserve">konsekwencjalizm </w:t>
      </w:r>
      <w:r w:rsidR="00ED1CF6">
        <w:t xml:space="preserve">fundacyjny, </w:t>
      </w:r>
      <w:r w:rsidR="00FB3603">
        <w:t>wydaje się</w:t>
      </w:r>
      <w:r w:rsidR="00076506">
        <w:t>,</w:t>
      </w:r>
      <w:r w:rsidR="00FB3603">
        <w:t xml:space="preserve"> że </w:t>
      </w:r>
      <w:r w:rsidR="00ED1CF6">
        <w:t>nic nie stoi na przeszkodzie, aby w oparciu o kantowskie rozważania</w:t>
      </w:r>
      <w:r w:rsidR="00076506">
        <w:t>,</w:t>
      </w:r>
      <w:r w:rsidR="00ED1CF6">
        <w:t xml:space="preserve"> </w:t>
      </w:r>
      <w:r w:rsidR="00BE728B">
        <w:t xml:space="preserve">stać się </w:t>
      </w:r>
      <w:r w:rsidR="00FF44C9">
        <w:t xml:space="preserve">kantowskim </w:t>
      </w:r>
      <w:r w:rsidR="00BE728B">
        <w:t>konsekwencjali</w:t>
      </w:r>
      <w:r w:rsidR="00FF44C9">
        <w:t>stą.</w:t>
      </w:r>
    </w:p>
    <w:p w:rsidR="005E6B29" w:rsidRDefault="005E6B29" w:rsidP="00EA3603">
      <w:pPr>
        <w:pStyle w:val="Nagwek2"/>
        <w:jc w:val="center"/>
      </w:pPr>
      <w:r>
        <w:t>Abstrakt</w:t>
      </w:r>
    </w:p>
    <w:p w:rsidR="005E6B29" w:rsidRPr="00703C7A" w:rsidRDefault="007826FC" w:rsidP="00EA3603">
      <w:pPr>
        <w:pStyle w:val="Abstrakt"/>
        <w:rPr>
          <w:i w:val="0"/>
        </w:rPr>
      </w:pPr>
      <w:r w:rsidRPr="007826FC">
        <w:rPr>
          <w:i w:val="0"/>
        </w:rPr>
        <w:t xml:space="preserve">Standardowy, podręcznikowy wykład etyki ujmuje kantyzm jako formę deontologii. Wpływ na to miał sam </w:t>
      </w:r>
      <w:proofErr w:type="spellStart"/>
      <w:r w:rsidRPr="007826FC">
        <w:rPr>
          <w:i w:val="0"/>
        </w:rPr>
        <w:t>I.Kant</w:t>
      </w:r>
      <w:proofErr w:type="spellEnd"/>
      <w:r w:rsidRPr="007826FC">
        <w:rPr>
          <w:i w:val="0"/>
        </w:rPr>
        <w:t>, który krytykował konsekwencjalizm i bronił prawomocności deo</w:t>
      </w:r>
      <w:r w:rsidRPr="007826FC">
        <w:rPr>
          <w:i w:val="0"/>
        </w:rPr>
        <w:t>n</w:t>
      </w:r>
      <w:r w:rsidRPr="007826FC">
        <w:rPr>
          <w:i w:val="0"/>
        </w:rPr>
        <w:t xml:space="preserve">tycznych rygorów. Wielu jego kontynuatorów podziela </w:t>
      </w:r>
      <w:r>
        <w:rPr>
          <w:i w:val="0"/>
        </w:rPr>
        <w:t>jego</w:t>
      </w:r>
      <w:r w:rsidRPr="007826FC">
        <w:rPr>
          <w:i w:val="0"/>
        </w:rPr>
        <w:t xml:space="preserve"> opinie, uznając, że etyk-kantysta musi być deontologiem. </w:t>
      </w:r>
      <w:r w:rsidR="005E6B29" w:rsidRPr="00703C7A">
        <w:rPr>
          <w:i w:val="0"/>
        </w:rPr>
        <w:t xml:space="preserve"> Jednak kantowski konsekwencjalizm nie jest stanow</w:t>
      </w:r>
      <w:r w:rsidR="005E6B29" w:rsidRPr="00703C7A">
        <w:rPr>
          <w:i w:val="0"/>
        </w:rPr>
        <w:t>i</w:t>
      </w:r>
      <w:r w:rsidR="005E6B29" w:rsidRPr="00703C7A">
        <w:rPr>
          <w:i w:val="0"/>
        </w:rPr>
        <w:t xml:space="preserve">skiem wewnętrznie sprzecznym - twierdzą tak m.in. R.M.Hare, D.Cummiskey, S.Kagan czy D.Parfit. W niniejszym artykule przedstawiam sposób </w:t>
      </w:r>
      <w:r w:rsidR="00F159D9" w:rsidRPr="00703C7A">
        <w:rPr>
          <w:i w:val="0"/>
        </w:rPr>
        <w:t>godzenia</w:t>
      </w:r>
      <w:r w:rsidR="005E6B29" w:rsidRPr="00703C7A">
        <w:rPr>
          <w:i w:val="0"/>
        </w:rPr>
        <w:t xml:space="preserve"> kantyzmu i konsekwencjal</w:t>
      </w:r>
      <w:r w:rsidR="005E6B29" w:rsidRPr="00703C7A">
        <w:rPr>
          <w:i w:val="0"/>
        </w:rPr>
        <w:t>i</w:t>
      </w:r>
      <w:r w:rsidR="005E6B29" w:rsidRPr="00703C7A">
        <w:rPr>
          <w:i w:val="0"/>
        </w:rPr>
        <w:t>zm</w:t>
      </w:r>
      <w:r w:rsidR="00F159D9" w:rsidRPr="00703C7A">
        <w:rPr>
          <w:i w:val="0"/>
        </w:rPr>
        <w:t>u</w:t>
      </w:r>
      <w:r w:rsidR="005E6B29" w:rsidRPr="00703C7A">
        <w:rPr>
          <w:i w:val="0"/>
        </w:rPr>
        <w:t xml:space="preserve">, skupiając się na teoriach </w:t>
      </w:r>
      <w:proofErr w:type="spellStart"/>
      <w:r w:rsidR="005E6B29" w:rsidRPr="00703C7A">
        <w:rPr>
          <w:i w:val="0"/>
        </w:rPr>
        <w:t>D.Cummiskey’a</w:t>
      </w:r>
      <w:proofErr w:type="spellEnd"/>
      <w:r w:rsidR="005E6B29" w:rsidRPr="00703C7A">
        <w:rPr>
          <w:i w:val="0"/>
        </w:rPr>
        <w:t xml:space="preserve"> i </w:t>
      </w:r>
      <w:proofErr w:type="spellStart"/>
      <w:r w:rsidR="005E6B29" w:rsidRPr="00703C7A">
        <w:rPr>
          <w:i w:val="0"/>
        </w:rPr>
        <w:t>D.Parfita</w:t>
      </w:r>
      <w:proofErr w:type="spellEnd"/>
      <w:r w:rsidR="005E6B29" w:rsidRPr="00703C7A">
        <w:rPr>
          <w:i w:val="0"/>
        </w:rPr>
        <w:t>. Rozważam również najczęściej stawiany zarzut wobec kantowskiego konsekwencjalizm</w:t>
      </w:r>
      <w:r w:rsidR="00C41CEB" w:rsidRPr="00703C7A">
        <w:rPr>
          <w:i w:val="0"/>
        </w:rPr>
        <w:t>u</w:t>
      </w:r>
      <w:r w:rsidR="005E6B29" w:rsidRPr="00703C7A">
        <w:rPr>
          <w:i w:val="0"/>
        </w:rPr>
        <w:t>, iż nie jest on w stanie oddać ka</w:t>
      </w:r>
      <w:r w:rsidR="005E6B29" w:rsidRPr="00703C7A">
        <w:rPr>
          <w:i w:val="0"/>
        </w:rPr>
        <w:t>n</w:t>
      </w:r>
      <w:r w:rsidR="005E6B29" w:rsidRPr="00703C7A">
        <w:rPr>
          <w:i w:val="0"/>
        </w:rPr>
        <w:t>towskiej idei auto</w:t>
      </w:r>
      <w:r w:rsidR="00F159D9" w:rsidRPr="00703C7A">
        <w:rPr>
          <w:i w:val="0"/>
        </w:rPr>
        <w:t>nomii i godności</w:t>
      </w:r>
      <w:r w:rsidR="005E6B29" w:rsidRPr="00703C7A">
        <w:rPr>
          <w:i w:val="0"/>
        </w:rPr>
        <w:t>.</w:t>
      </w:r>
      <w:r w:rsidR="00EA3603" w:rsidRPr="00703C7A">
        <w:rPr>
          <w:i w:val="0"/>
        </w:rPr>
        <w:t xml:space="preserve"> Argumentuję, iż nie </w:t>
      </w:r>
      <w:r w:rsidR="005E6B29" w:rsidRPr="00703C7A">
        <w:rPr>
          <w:i w:val="0"/>
        </w:rPr>
        <w:t>można stwierdzić, że konsekwe</w:t>
      </w:r>
      <w:r w:rsidR="005E6B29" w:rsidRPr="00703C7A">
        <w:rPr>
          <w:i w:val="0"/>
        </w:rPr>
        <w:t>n</w:t>
      </w:r>
      <w:r w:rsidR="005E6B29" w:rsidRPr="00703C7A">
        <w:rPr>
          <w:i w:val="0"/>
        </w:rPr>
        <w:t>cjalistyczny nakaz, aby w niektórych rzadkich sytuacjach poświęcić jedną niewinną osobę w celu ratowania kilku innych, automatycznie i z konieczności gwałcił</w:t>
      </w:r>
      <w:r w:rsidR="00EA3603" w:rsidRPr="00703C7A">
        <w:rPr>
          <w:i w:val="0"/>
        </w:rPr>
        <w:t xml:space="preserve"> kantowską ideę aut</w:t>
      </w:r>
      <w:r w:rsidR="00EA3603" w:rsidRPr="00703C7A">
        <w:rPr>
          <w:i w:val="0"/>
        </w:rPr>
        <w:t>o</w:t>
      </w:r>
      <w:r w:rsidR="00EA3603" w:rsidRPr="00703C7A">
        <w:rPr>
          <w:i w:val="0"/>
        </w:rPr>
        <w:t xml:space="preserve">nomii, jeśli autonomię tę rozumie się nie jako </w:t>
      </w:r>
      <w:proofErr w:type="spellStart"/>
      <w:r w:rsidR="00EA3603" w:rsidRPr="00703C7A">
        <w:rPr>
          <w:i w:val="0"/>
        </w:rPr>
        <w:t>millowską</w:t>
      </w:r>
      <w:proofErr w:type="spellEnd"/>
      <w:r w:rsidR="00EA3603" w:rsidRPr="00703C7A">
        <w:rPr>
          <w:i w:val="0"/>
        </w:rPr>
        <w:t xml:space="preserve"> autonomię osób, lecz jako kanto</w:t>
      </w:r>
      <w:r w:rsidR="00EA3603" w:rsidRPr="00703C7A">
        <w:rPr>
          <w:i w:val="0"/>
        </w:rPr>
        <w:t>w</w:t>
      </w:r>
      <w:r w:rsidR="00EA3603" w:rsidRPr="00703C7A">
        <w:rPr>
          <w:i w:val="0"/>
        </w:rPr>
        <w:t>ską autonomię</w:t>
      </w:r>
      <w:r w:rsidR="005E6B29" w:rsidRPr="00703C7A">
        <w:rPr>
          <w:i w:val="0"/>
        </w:rPr>
        <w:t xml:space="preserve"> zasad.</w:t>
      </w:r>
    </w:p>
    <w:p w:rsidR="00EA3603" w:rsidRPr="00703C7A" w:rsidRDefault="00EA3603" w:rsidP="00EA3603">
      <w:pPr>
        <w:pStyle w:val="Abstrakt"/>
        <w:rPr>
          <w:i w:val="0"/>
        </w:rPr>
      </w:pPr>
      <w:r w:rsidRPr="00703C7A">
        <w:rPr>
          <w:i w:val="0"/>
        </w:rPr>
        <w:lastRenderedPageBreak/>
        <w:t>Słowa kluczowe: kantowski konsekwencjalizm, kantyzm, konsekwencjalizm, D.Cummiskey, D.Parfit, autonomia</w:t>
      </w:r>
    </w:p>
    <w:p w:rsidR="005E6B29" w:rsidRPr="00634054" w:rsidRDefault="005E6B29" w:rsidP="00634054">
      <w:pPr>
        <w:pStyle w:val="Standard"/>
      </w:pPr>
    </w:p>
    <w:sectPr w:rsidR="005E6B29" w:rsidRPr="00634054" w:rsidSect="007B118E">
      <w:headerReference w:type="default" r:id="rId10"/>
      <w:pgSz w:w="11906" w:h="16838"/>
      <w:pgMar w:top="1560" w:right="1134" w:bottom="1700" w:left="1134" w:header="426" w:footer="737"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590" w:rsidRDefault="00DA3590">
      <w:r>
        <w:separator/>
      </w:r>
    </w:p>
  </w:endnote>
  <w:endnote w:type="continuationSeparator" w:id="0">
    <w:p w:rsidR="00DA3590" w:rsidRDefault="00DA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0EFF" w:usb1="5200F5FF" w:usb2="0A042021" w:usb3="00000000" w:csb0="000001BF" w:csb1="00000000"/>
  </w:font>
  <w:font w:name="Courier New">
    <w:panose1 w:val="02070309020205020404"/>
    <w:charset w:val="EE"/>
    <w:family w:val="modern"/>
    <w:pitch w:val="fixed"/>
    <w:sig w:usb0="E0002AFF" w:usb1="C0007843" w:usb2="00000009" w:usb3="00000000" w:csb0="000001FF" w:csb1="00000000"/>
  </w:font>
  <w:font w:name="BookAntiqua">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590" w:rsidRDefault="00DA3590">
      <w:r>
        <w:rPr>
          <w:color w:val="000000"/>
        </w:rPr>
        <w:ptab w:relativeTo="margin" w:alignment="center" w:leader="none"/>
      </w:r>
    </w:p>
  </w:footnote>
  <w:footnote w:type="continuationSeparator" w:id="0">
    <w:p w:rsidR="00DA3590" w:rsidRDefault="00DA3590">
      <w:r>
        <w:continuationSeparator/>
      </w:r>
    </w:p>
  </w:footnote>
  <w:footnote w:id="1">
    <w:p w:rsidR="00324583" w:rsidRDefault="00324583">
      <w:pPr>
        <w:pStyle w:val="Tekstprzypisudolnego"/>
      </w:pPr>
      <w:r>
        <w:rPr>
          <w:rStyle w:val="Odwoanieprzypisudolnego"/>
        </w:rPr>
        <w:t>*</w:t>
      </w:r>
      <w:r>
        <w:t xml:space="preserve"> </w:t>
      </w:r>
      <w:r w:rsidRPr="00C026D2">
        <w:t>Artykuł powstał w ramach projektu “Filozofia analityczna: historia i najnowsze wyzwania”, kierowanego przez prof. US dra hab. Tadeusza Szubkę i finansowanego przez Fundację na rzecz Nauki Polskiej (program MISTRZ).</w:t>
      </w:r>
    </w:p>
  </w:footnote>
  <w:footnote w:id="2">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{"citationID":"58gr1tk48","properties":{"formattedCitation":"{\\rtf Richard M. Hare, \\uc0\\u8222{}Could Kant have been a Utilitarian\\uc0\\u8221{}, [w:] \\i Sorting out Ethics\\i0{}, Oxford; New York, Clarendon Press; Oxford University Press 1997, s. 147-65.}","plainCitation":"Richard M. Hare, „Could Kant have been a Utilitarian”, [w:] Sorting out Ethics, Oxford; New York, Clarendon Press; Oxford University Press 1997, s. 147-65."},"citationItems":[{"id":1496,"uris":["http://zotero.org/users/30320/items/SJE2JDSM"],"uri":["http://zotero.org/users/30320/items/SJE2JDSM"],"itemData":{"id":1496,"type":"chapter","title":"Could Kant have been a Utilitarian","container-title":"Sorting out Ethics","publisher":"Clarendon Press; Oxford University Press","publisher-place":"Oxford; New York","page":"147-65","event-place":"Oxford; New York","ISBN":"9780198237273","call-number":"0000","author":[{"family":"Hare","given":"Richard M."}],"issued":{"date-parts":[[1997]]}}}],"schema":"https://github.com/citation-style-language/schema/raw/master/csl-citation.json"} </w:instrText>
      </w:r>
      <w:r>
        <w:rPr>
          <w:rFonts w:cs="Times New Roman"/>
        </w:rPr>
        <w:fldChar w:fldCharType="separate"/>
      </w:r>
      <w:r w:rsidR="00396F51" w:rsidRPr="00E50837">
        <w:rPr>
          <w:rFonts w:cs="Times New Roman"/>
          <w:szCs w:val="24"/>
          <w:lang w:val="en-GB"/>
        </w:rPr>
        <w:t xml:space="preserve">Richard M. Hare, „Could Kant have been a Utilitarian”, [w:] </w:t>
      </w:r>
      <w:r w:rsidR="00396F51" w:rsidRPr="00E50837">
        <w:rPr>
          <w:rFonts w:cs="Times New Roman"/>
          <w:i/>
          <w:iCs/>
          <w:szCs w:val="24"/>
          <w:lang w:val="en-GB"/>
        </w:rPr>
        <w:t>Sorting out Ethics</w:t>
      </w:r>
      <w:r w:rsidR="00396F51" w:rsidRPr="00E50837">
        <w:rPr>
          <w:rFonts w:cs="Times New Roman"/>
          <w:szCs w:val="24"/>
          <w:lang w:val="en-GB"/>
        </w:rPr>
        <w:t>, Oxford; New York, Clarendon Press; Oxford University Press 1997, s. 147-65.</w:t>
      </w:r>
      <w:r>
        <w:rPr>
          <w:rFonts w:cs="Times New Roman"/>
        </w:rPr>
        <w:fldChar w:fldCharType="end"/>
      </w:r>
    </w:p>
  </w:footnote>
  <w:footnote w:id="3">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{"citationID":"b27sj6fvb","properties":{"formattedCitation":"{\\rtf David Cummiskey, \\i Kantian Consequentialism\\i0{}, [w:] \\i Ethics\\i0{} (100), nr 3, 1990, s. 586; David Cummiskey, \\i Kantian consequentialism\\i0{}, New York, Oxford University Press 1996.}","plainCitation":"David Cummiskey, Kantian Consequentialism, [w:] Ethics (100), nr 3, 1990, s. 586; David Cummiskey, Kantian consequentialism, New York, Oxford University Press 1996."},"citationItems":[{"id":221,"uris":["http://zotero.org/users/30320/items/GRTXSRMF"],"uri":["http://zotero.org/users/30320/items/GRTXSRMF"],"itemData":{"id":221,"type":"article-journal","title":"Kantian Consequentialism","container-title":"Ethics","page":"586","volume":"100","issue":"3","call-number":"0000","author":[{"family":"Cummiskey","given":"David"}],"issued":{"date-parts":[[1990]]}}},{"id":153,"uris":["http://zotero.org/users/30320/items/QXB8A7VZ"],"uri":["http://zotero.org/users/30320/items/QXB8A7VZ"],"itemData":{"id":153,"type":"book","title":"Kantian consequentialism","publisher":"Oxford University Press","publisher-place":"New York","event-place":"New York","call-number":"0000","author":[{"family":"Cummiskey","given":"David"}],"issued":{"date-parts":[[1996]]}}}],"schema":"https://github.com/citation-style-language/schema/raw/master/csl-citation.json"} </w:instrText>
      </w:r>
      <w:r>
        <w:rPr>
          <w:rFonts w:cs="Times New Roman"/>
        </w:rPr>
        <w:fldChar w:fldCharType="separate"/>
      </w:r>
      <w:r w:rsidR="00396F51" w:rsidRPr="00E50837">
        <w:rPr>
          <w:rFonts w:cs="Times New Roman"/>
          <w:szCs w:val="24"/>
          <w:lang w:val="en-GB"/>
        </w:rPr>
        <w:t xml:space="preserve">David Cummiskey, </w:t>
      </w:r>
      <w:r w:rsidR="00396F51" w:rsidRPr="00E50837">
        <w:rPr>
          <w:rFonts w:cs="Times New Roman"/>
          <w:i/>
          <w:iCs/>
          <w:szCs w:val="24"/>
          <w:lang w:val="en-GB"/>
        </w:rPr>
        <w:t>Kantian Consequentialism</w:t>
      </w:r>
      <w:r w:rsidR="00396F51" w:rsidRPr="00E50837">
        <w:rPr>
          <w:rFonts w:cs="Times New Roman"/>
          <w:szCs w:val="24"/>
          <w:lang w:val="en-GB"/>
        </w:rPr>
        <w:t xml:space="preserve">, [w:] </w:t>
      </w:r>
      <w:r w:rsidR="00396F51" w:rsidRPr="00E50837">
        <w:rPr>
          <w:rFonts w:cs="Times New Roman"/>
          <w:i/>
          <w:iCs/>
          <w:szCs w:val="24"/>
          <w:lang w:val="en-GB"/>
        </w:rPr>
        <w:t>Ethics</w:t>
      </w:r>
      <w:r w:rsidR="00396F51" w:rsidRPr="00E50837">
        <w:rPr>
          <w:rFonts w:cs="Times New Roman"/>
          <w:szCs w:val="24"/>
          <w:lang w:val="en-GB"/>
        </w:rPr>
        <w:t xml:space="preserve"> (100), nr 3, 1990, s. 586; David Cummiskey, </w:t>
      </w:r>
      <w:r w:rsidR="00396F51" w:rsidRPr="00E50837">
        <w:rPr>
          <w:rFonts w:cs="Times New Roman"/>
          <w:i/>
          <w:iCs/>
          <w:szCs w:val="24"/>
          <w:lang w:val="en-GB"/>
        </w:rPr>
        <w:t>Kantian consequentialism</w:t>
      </w:r>
      <w:r w:rsidR="00396F51" w:rsidRPr="00E50837">
        <w:rPr>
          <w:rFonts w:cs="Times New Roman"/>
          <w:szCs w:val="24"/>
          <w:lang w:val="en-GB"/>
        </w:rPr>
        <w:t>, New York, Oxford University Press 1996.</w:t>
      </w:r>
      <w:r>
        <w:rPr>
          <w:rFonts w:cs="Times New Roman"/>
        </w:rPr>
        <w:fldChar w:fldCharType="end"/>
      </w:r>
    </w:p>
  </w:footnote>
  <w:footnote w:id="4">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{"citationID":"e03h6sqd0","properties":{"formattedCitation":"{\\rtf Shelly Kagan, \\uc0\\u8222{}Kantianism for Consequentialists\\uc0\\u8221{}, [w:] red. Allen Wood, Immanuel Kant, \\i Groundwork for the metaphysics of morals\\i0{}, New Haven, Yale University Press 2002.}","plainCitation":"Shelly Kagan, „Kantianism for Consequentialists”, [w:] red. Allen Wood, Immanuel Kant, Groundwork for the metaphysics of morals, New Haven, Yale University Press 2002."},"citationItems":[{"id":1531,"uris":["http://zotero.org/users/30320/items/GQTTME9T"],"uri":["http://zotero.org/users/30320/items/GQTTME9T"],"itemData":{"id":1531,"type":"chapter","title":"Kantianism for Consequentialists","container-title":"Groundwork for the metaphysics of morals","publisher":"Yale University Press","publisher-place":"New Haven","event-place":"New Haven","ISBN":"9780300094862","author":[{"family":"Kagan","given":"Shelly"}],"container-author":[{"family":"Kant","given":"Immanuel"}],"editor":[{"family":"Wood","given":"Allen"}],"issued":{"date-parts":[[2002]]}}}],"schema":"https://github.com/citation-style-language/schema/raw/master/csl-citation.json"} </w:instrText>
      </w:r>
      <w:r>
        <w:rPr>
          <w:rFonts w:cs="Times New Roman"/>
        </w:rPr>
        <w:fldChar w:fldCharType="separate"/>
      </w:r>
      <w:r w:rsidR="00396F51" w:rsidRPr="00E50837">
        <w:rPr>
          <w:rFonts w:cs="Times New Roman"/>
          <w:szCs w:val="24"/>
          <w:lang w:val="en-GB"/>
        </w:rPr>
        <w:t xml:space="preserve">Shelly Kagan, „Kantianism for Consequentialists”, [w:] red. Allen Wood, Immanuel Kant, </w:t>
      </w:r>
      <w:r w:rsidR="00396F51" w:rsidRPr="00E50837">
        <w:rPr>
          <w:rFonts w:cs="Times New Roman"/>
          <w:i/>
          <w:iCs/>
          <w:szCs w:val="24"/>
          <w:lang w:val="en-GB"/>
        </w:rPr>
        <w:t>Groundwork for the metaphysics of morals</w:t>
      </w:r>
      <w:r w:rsidR="00396F51" w:rsidRPr="00E50837">
        <w:rPr>
          <w:rFonts w:cs="Times New Roman"/>
          <w:szCs w:val="24"/>
          <w:lang w:val="en-GB"/>
        </w:rPr>
        <w:t>, New Haven, Yale University Press 2002.</w:t>
      </w:r>
      <w:r>
        <w:rPr>
          <w:rFonts w:cs="Times New Roman"/>
        </w:rPr>
        <w:fldChar w:fldCharType="end"/>
      </w:r>
    </w:p>
  </w:footnote>
  <w:footnote w:id="5">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{"citationID":"163viktum4","properties":{"formattedCitation":"{\\rtf Derek Parfit, \\i On What Matters\\i0{}, t. I, Oxford University Press 2011.}","plainCitation":"Derek Parfit, On What Matters, t. I, Oxford University Press 2011."},"citationItems":[{"id":953,"uris":["http://zotero.org/users/30320/items/K6UJZRK8"],"uri":["http://zotero.org/users/30320/items/K6UJZRK8"],"itemData":{"id":953,"type":"book","title":"On What Matters","publisher":"Oxford University Press","volume":"I","ISBN":"0199572801","shortTitle":"On What Matters","author":[{"family":"Parfit","given":"Derek"}],"issued":{"date-parts":[[2011,6,20]]}}}],"schema":"https://github.com/citation-style-language/schema/raw/master/csl-citation.json"} </w:instrText>
      </w:r>
      <w:r>
        <w:rPr>
          <w:rFonts w:cs="Times New Roman"/>
        </w:rPr>
        <w:fldChar w:fldCharType="separate"/>
      </w:r>
      <w:r w:rsidR="00396F51" w:rsidRPr="00E50837">
        <w:rPr>
          <w:rFonts w:cs="Times New Roman"/>
          <w:szCs w:val="24"/>
          <w:lang w:val="en-GB"/>
        </w:rPr>
        <w:t xml:space="preserve">Derek Parfit, </w:t>
      </w:r>
      <w:r w:rsidR="00396F51" w:rsidRPr="00E50837">
        <w:rPr>
          <w:rFonts w:cs="Times New Roman"/>
          <w:i/>
          <w:iCs/>
          <w:szCs w:val="24"/>
          <w:lang w:val="en-GB"/>
        </w:rPr>
        <w:t>On What Matters</w:t>
      </w:r>
      <w:r w:rsidR="00396F51" w:rsidRPr="00E50837">
        <w:rPr>
          <w:rFonts w:cs="Times New Roman"/>
          <w:szCs w:val="24"/>
          <w:lang w:val="en-GB"/>
        </w:rPr>
        <w:t>, t. I, Oxford University Press 2011.</w:t>
      </w:r>
      <w:r>
        <w:rPr>
          <w:rFonts w:cs="Times New Roman"/>
        </w:rPr>
        <w:fldChar w:fldCharType="end"/>
      </w:r>
    </w:p>
  </w:footnote>
  <w:footnote w:id="6">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8D5C61" w:rsidRPr="00E50837">
        <w:rPr>
          <w:rFonts w:cs="Times New Roman"/>
          <w:lang w:val="en-GB"/>
        </w:rPr>
        <w:instrText xml:space="preserve"> ADDIN ZOTERO_ITEM CSL_CITATION {"citationID":"u6fifbtc6","properties":{"formattedCitation":"{\\rtf Henry Sidgwick, \\i The methods of ethics\\i0{}, London Macmillan 1907.}","plainCitation":"Henry Sidgwick, The methods of ethics, London Macmillan 1907."},"citationItems":[{"id":2245,"uris":["http://zotero.org/users/30320/items/6DFXSVQ8"],"uri":["http://zotero.org/users/30320/items/6DFXSVQ8"],"itemData":{"id":2245,"type":"book","title":"The methods of ethics","publisher":"London Macmillan","call-number":"1661","author":[{"family":"Sidgwick","given":"Henry"}],"issued":{"date-parts":[[1907]]}}}],"schema":"https://github.com/citation-style-language/schema/raw/master/csl-citation.json"} </w:instrText>
      </w:r>
      <w:r>
        <w:rPr>
          <w:rFonts w:cs="Times New Roman"/>
        </w:rPr>
        <w:fldChar w:fldCharType="separate"/>
      </w:r>
      <w:r w:rsidR="00396F51" w:rsidRPr="00E50837">
        <w:rPr>
          <w:rFonts w:cs="Times New Roman"/>
          <w:szCs w:val="24"/>
          <w:lang w:val="en-GB"/>
        </w:rPr>
        <w:t xml:space="preserve">Henry Sidgwick, </w:t>
      </w:r>
      <w:r w:rsidR="00396F51" w:rsidRPr="00E50837">
        <w:rPr>
          <w:rFonts w:cs="Times New Roman"/>
          <w:i/>
          <w:iCs/>
          <w:szCs w:val="24"/>
          <w:lang w:val="en-GB"/>
        </w:rPr>
        <w:t>The methods of ethics</w:t>
      </w:r>
      <w:r w:rsidR="00396F51" w:rsidRPr="00E50837">
        <w:rPr>
          <w:rFonts w:cs="Times New Roman"/>
          <w:szCs w:val="24"/>
          <w:lang w:val="en-GB"/>
        </w:rPr>
        <w:t>, London Macmillan 1907.</w:t>
      </w:r>
      <w:r>
        <w:rPr>
          <w:rFonts w:cs="Times New Roman"/>
        </w:rPr>
        <w:fldChar w:fldCharType="end"/>
      </w:r>
    </w:p>
  </w:footnote>
  <w:footnote w:id="7">
    <w:p w:rsidR="00703C7A" w:rsidRPr="00E50837" w:rsidRDefault="00703C7A">
      <w:pPr>
        <w:pStyle w:val="Tekstprzypisudolnego"/>
        <w:rPr>
          <w:lang w:val="en-GB"/>
        </w:rPr>
      </w:pPr>
      <w:r>
        <w:rPr>
          <w:rStyle w:val="Odwoanieprzypisudolnego"/>
        </w:rPr>
        <w:footnoteRef/>
      </w:r>
      <w:r>
        <w:t xml:space="preserve"> </w:t>
      </w:r>
      <w:r>
        <w:rPr>
          <w:rFonts w:cs="Times New Roman"/>
        </w:rPr>
        <w:fldChar w:fldCharType="begin"/>
      </w:r>
      <w:r w:rsidR="008D5C61">
        <w:rPr>
          <w:rFonts w:cs="Times New Roman"/>
        </w:rPr>
        <w:instrText xml:space="preserve"> ADDIN ZOTERO_ITEM CSL_CITATION {"citationID":"14e52hvfcg","properties":{"formattedCitation":"{\\rtf Richard M. Hare, \\i My\\uc0\\u347{}lenie moralne. Jego p\\uc0\\u322{}aszczyzny, metody i istota\\i0{}, t\\uc0\\u322{}um. J. Marga\\uc0\\u324{}ski, Warszawa, Aletheia 2001.}","plainCitation":"Richard M. Hare, Myślenie moralne. Jego płaszczyzny, metody i istota, tłum. J. Margański, Warszawa, Aletheia 2001."},"citationItems":[{"id":17808,"uris":["http://zotero.org/users/30320/items/RT3E68MJ"],"uri":["http://zotero.org/users/30320/items/RT3E68MJ"],"itemData":{"id":17808,"type":"book","title":"Myślenie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M."}],"translator":[{"family":"Margański","given":"J."}],"issued":{"date-parts":[[2001]]}}}],"schema":"https://github.com/citation-style-language/schema/raw/master/csl-citation.json"} </w:instrText>
      </w:r>
      <w:r>
        <w:rPr>
          <w:rFonts w:cs="Times New Roman"/>
        </w:rPr>
        <w:fldChar w:fldCharType="separate"/>
      </w:r>
      <w:r w:rsidR="00396F51" w:rsidRPr="00396F51">
        <w:rPr>
          <w:rFonts w:cs="Times New Roman"/>
          <w:szCs w:val="24"/>
        </w:rPr>
        <w:t xml:space="preserve">Richard M. Hare, </w:t>
      </w:r>
      <w:r w:rsidR="00396F51" w:rsidRPr="00396F51">
        <w:rPr>
          <w:rFonts w:cs="Times New Roman"/>
          <w:i/>
          <w:iCs/>
          <w:szCs w:val="24"/>
        </w:rPr>
        <w:t>Myślenie moralne. Jego płaszczyzny, metody i istota</w:t>
      </w:r>
      <w:r w:rsidR="00396F51" w:rsidRPr="00396F51">
        <w:rPr>
          <w:rFonts w:cs="Times New Roman"/>
          <w:szCs w:val="24"/>
        </w:rPr>
        <w:t xml:space="preserve">, tłum. </w:t>
      </w:r>
      <w:r w:rsidR="00396F51" w:rsidRPr="00E50837">
        <w:rPr>
          <w:rFonts w:cs="Times New Roman"/>
          <w:szCs w:val="24"/>
          <w:lang w:val="en-GB"/>
        </w:rPr>
        <w:t>J. Margański, Warszawa, Aletheia 2001.</w:t>
      </w:r>
      <w:r>
        <w:rPr>
          <w:rFonts w:cs="Times New Roman"/>
        </w:rPr>
        <w:fldChar w:fldCharType="end"/>
      </w:r>
    </w:p>
  </w:footnote>
  <w:footnote w:id="8">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{"citationID":"1o91vljoc5","properties":{"formattedCitation":"{\\rtf John C. Harsanyi, \\i Rule utilitarianism and decision theory\\i0{}, [w:] \\i Erkenntnis\\i0{} (11), nr 1, 1977, s. 25-53.}","plainCitation":"John C. Harsanyi, Rule utilitarianism and decision theory, [w:] Erkenntnis (11), nr 1, 1977, s. 25-53."},"citationItems":[{"id":240,"uris":["http://zotero.org/users/30320/items/XSJ47UAH"],"uri":["http://zotero.org/users/30320/items/XSJ47UAH"],"itemData":{"id":240,"type":"article-journal","title":"Rule utilitarianism and decision theory","container-title":"Erkenntnis","page":"25-53","volume":"11","issue":"1","DOI":"10.1007/BF00169843","call-number":"0000","journalAbbreviation":"Erkenntnis","author":[{"family":"Harsanyi","given":"John C."}],"issued":{"date-parts":[[1977]]},"accessed":{"date-parts":[[2011,2,19]]}}}],"schema":"https://github.com/citation-style-language/schema/raw/master/csl-citation.json"} </w:instrText>
      </w:r>
      <w:r>
        <w:rPr>
          <w:rFonts w:cs="Times New Roman"/>
        </w:rPr>
        <w:fldChar w:fldCharType="separate"/>
      </w:r>
      <w:r w:rsidR="00396F51" w:rsidRPr="00E50837">
        <w:rPr>
          <w:rFonts w:cs="Times New Roman"/>
          <w:szCs w:val="24"/>
          <w:lang w:val="en-GB"/>
        </w:rPr>
        <w:t xml:space="preserve">John C. Harsanyi, </w:t>
      </w:r>
      <w:r w:rsidR="00396F51" w:rsidRPr="00E50837">
        <w:rPr>
          <w:rFonts w:cs="Times New Roman"/>
          <w:i/>
          <w:iCs/>
          <w:szCs w:val="24"/>
          <w:lang w:val="en-GB"/>
        </w:rPr>
        <w:t>Rule utilitarianism and decision theory</w:t>
      </w:r>
      <w:r w:rsidR="00396F51" w:rsidRPr="00E50837">
        <w:rPr>
          <w:rFonts w:cs="Times New Roman"/>
          <w:szCs w:val="24"/>
          <w:lang w:val="en-GB"/>
        </w:rPr>
        <w:t xml:space="preserve">, [w:] </w:t>
      </w:r>
      <w:r w:rsidR="00396F51" w:rsidRPr="00E50837">
        <w:rPr>
          <w:rFonts w:cs="Times New Roman"/>
          <w:i/>
          <w:iCs/>
          <w:szCs w:val="24"/>
          <w:lang w:val="en-GB"/>
        </w:rPr>
        <w:t>Erkenntnis</w:t>
      </w:r>
      <w:r w:rsidR="00396F51" w:rsidRPr="00E50837">
        <w:rPr>
          <w:rFonts w:cs="Times New Roman"/>
          <w:szCs w:val="24"/>
          <w:lang w:val="en-GB"/>
        </w:rPr>
        <w:t xml:space="preserve"> (11), nr 1, 1977, s. 25-53.</w:t>
      </w:r>
      <w:r>
        <w:rPr>
          <w:rFonts w:cs="Times New Roman"/>
        </w:rPr>
        <w:fldChar w:fldCharType="end"/>
      </w:r>
    </w:p>
  </w:footnote>
  <w:footnote w:id="9">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8D5C61" w:rsidRPr="00E50837">
        <w:rPr>
          <w:rFonts w:cs="Times New Roman"/>
          <w:lang w:val="en-GB"/>
        </w:rPr>
        <w:instrText xml:space="preserve"> ADDIN ZOTERO_ITEM CSL_CITATION {"citationID":"1fsp45anf7","properties":{"formattedCitation":"{\\rtf Brad Hooker, \\i Ideal code, real world\\uc0\\u8239{}: a rule-consequentialist theory of morality\\i0{}, Oxford, Clarendon Press 2000.}","plainCitation":"Brad Hooker, Ideal code, real world : a rule-consequentialist theory of morality, Oxford, Clarendon Press 2000."},"citationItems":[{"id":2238,"uris":["http://zotero.org/users/30320/items/GS34URXG"],"uri":["http://zotero.org/users/30320/items/GS34URXG"],"itemData":{"id":2238,"type":"book","title":"Ideal code, real world : a rule-consequentialist theory of morality","publisher":"Clarendon Press","publisher-place":"Oxford","event-place":"Oxford","ISBN":"9780198250692","call-number":"0069","shortTitle":"Ideal code, real world","author":[{"family":"Hooker","given":"Brad"}],"issued":{"date-parts":[[2000]]}}}],"schema":"https://github.com/citation-style-language/schema/raw/master/csl-citation.json"} </w:instrText>
      </w:r>
      <w:r>
        <w:rPr>
          <w:rFonts w:cs="Times New Roman"/>
        </w:rPr>
        <w:fldChar w:fldCharType="separate"/>
      </w:r>
      <w:r w:rsidR="00396F51" w:rsidRPr="00E50837">
        <w:rPr>
          <w:rFonts w:cs="Times New Roman"/>
          <w:szCs w:val="24"/>
          <w:lang w:val="en-GB"/>
        </w:rPr>
        <w:t xml:space="preserve">Brad Hooker, </w:t>
      </w:r>
      <w:r w:rsidR="00396F51" w:rsidRPr="00E50837">
        <w:rPr>
          <w:rFonts w:cs="Times New Roman"/>
          <w:i/>
          <w:iCs/>
          <w:szCs w:val="24"/>
          <w:lang w:val="en-GB"/>
        </w:rPr>
        <w:t>Ideal code, real world : a rule-consequentialist theory of morality</w:t>
      </w:r>
      <w:r w:rsidR="00396F51" w:rsidRPr="00E50837">
        <w:rPr>
          <w:rFonts w:cs="Times New Roman"/>
          <w:szCs w:val="24"/>
          <w:lang w:val="en-GB"/>
        </w:rPr>
        <w:t>, Oxford, Clarendon Press 2000.</w:t>
      </w:r>
      <w:r>
        <w:rPr>
          <w:rFonts w:cs="Times New Roman"/>
        </w:rPr>
        <w:fldChar w:fldCharType="end"/>
      </w:r>
    </w:p>
  </w:footnote>
  <w:footnote w:id="10">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{"citationID":"1455mpa9na","properties":{"formattedCitation":"{\\rtf Philip Pettit, \\uc0\\u8222{}Konsekwencjalizm\\uc0\\u8221{}, [w:] red. Peter Singer, \\i Przewodnik po etyce\\i0{}, Warszawa, Ksia\\uc0\\u796{}zka i Wiedza 2002; D. Parfit, \\i On What Matters\\i0{}, dz. cyt.; S. Kagan, \\uc0\\u8222{}Kantianism for Consequentialists\\uc0\\u8221{}, dz. cyt.; D. Cummiskey, \\i Kantian Consequentialism\\i0{}, dz. cyt.; D. Cummiskey, \\i Kantian consequentialism\\i0{}, dz. cyt.}","plainCitation":"Philip Pettit, „Konsekwencjalizm”, [w:] red. Peter Singer, Przewodnik po etyce, Warszawa, Ksia̜zka i Wiedza 2002; D. Parfit, On What Matters, dz. cyt.; S. Kagan, „Kantianism for Consequentialists”, dz. cyt.; D. Cummiskey, Kantian Consequentialism, dz. cyt.; D. Cummiskey, Kantian consequentialism, dz. cyt."},"citationItems":[{"id":1493,"uris":["http://zotero.org/users/30320/items/MXHUWZI2"],"uri":["http://zotero.org/users/30320/items/MXHUWZI2"],"itemData":{"id":1493,"type":"chapter","title":"Konsekwencjalizm","container-title":"Przewodnik po etyce","publisher":"Ksia̜zka i Wiedza","publisher-place":"Warszawa","event-place":"Warszawa","ISBN":"9788305132282","call-number":"0000","editor":[{"family":"Singer","given":"Peter"}],"author":[{"family":"Pettit","given":"Philip"}],"issued":{"date-parts":[[2002]]}},"label":"page"},{"id":953,"uris":["http://zotero.org/users/30320/items/K6UJZRK8"],"uri":["http://zotero.org/users/30320/items/K6UJZRK8"],"itemData":{"id":953,"type":"book","title":"On What Matters","publisher":"Oxford University Press","volume":"I","ISBN":"0199572801","shortTitle":"On What Matters","author":[{"family":"Parfit","given":"Derek"}],"issued":{"date-parts":[[2011,6,20]]}},"label":"page"},{"id":1531,"uris":["http://zotero.org/users/30320/items/GQTTME9T"],"uri":["http://zotero.org/users/30320/items/GQTTME9T"],"itemData":{"id":1531,"type":"chapter","title":"Kantianism for Consequentialists","container-title":"Groundwork for the metaphysics of morals","publisher":"Yale University Press","publisher-place":"New Haven","event-place":"New Haven","ISBN":"9780300094862","author":[{"family":"Kagan","given":"Shelly"}],"container-author":[{"family":"Kant","given":"Immanuel"}],"editor":[{"family":"Wood","given":"Allen"}],"issued":{"date-parts":[[2002]]}},"label":"page"},{"id":221,"uris":["http://zotero.org/users/30320/items/GRTXSRMF"],"uri":["http://zotero.org/users/30320/items/GRTXSRMF"],"itemData":{"id":221,"type":"article-journal","title":"Kantian Consequentialism","container-title":"Ethics","page":"586","volume":"100","issue":"3","call-number":"0000","author":[{"family":"Cummiskey","given":"David"}],"issued":{"date-parts":[[1990]]}},"label":"page"},{"id":153,"uris":["http://zotero.org/users/30320/items/QXB8A7VZ"],"uri":["http://zotero.org/users/30320/items/QXB8A7VZ"],"itemData":{"id":153,"type":"book","title":"Kantian consequentialism","publisher":"Oxford University Press","publisher-place":"New York","event-place":"New York","call-number":"0000","author":[{"family":"Cummiskey","given":"David"}],"issued":{"date-parts":[[1996]]}},"label":"page"}],"schema":"https://github.com/citation-style-language/schema/raw/master/csl-citation.json"}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Philip Pettit, „Konsekwencjalizm”, [w:] red. Peter Singer, </w:t>
      </w:r>
      <w:r w:rsidR="00396F51" w:rsidRPr="00E50837">
        <w:rPr>
          <w:rFonts w:cs="Times New Roman"/>
          <w:i/>
          <w:iCs/>
          <w:szCs w:val="24"/>
          <w:lang w:val="en-GB"/>
        </w:rPr>
        <w:t>Przewodnik po etyce</w:t>
      </w:r>
      <w:r w:rsidR="00396F51" w:rsidRPr="00E50837">
        <w:rPr>
          <w:rFonts w:cs="Times New Roman"/>
          <w:szCs w:val="24"/>
          <w:lang w:val="en-GB"/>
        </w:rPr>
        <w:t xml:space="preserve">, Warszawa, Ksia̜zka i Wiedza 2002; D. Parfit, </w:t>
      </w:r>
      <w:r w:rsidR="00396F51" w:rsidRPr="00E50837">
        <w:rPr>
          <w:rFonts w:cs="Times New Roman"/>
          <w:i/>
          <w:iCs/>
          <w:szCs w:val="24"/>
          <w:lang w:val="en-GB"/>
        </w:rPr>
        <w:t>On What Matters</w:t>
      </w:r>
      <w:r w:rsidR="00396F51" w:rsidRPr="00E50837">
        <w:rPr>
          <w:rFonts w:cs="Times New Roman"/>
          <w:szCs w:val="24"/>
          <w:lang w:val="en-GB"/>
        </w:rPr>
        <w:t xml:space="preserve">, dz. cyt.; S. Kagan, „Kantianism for Consequentialists”, dz. cyt.; D. Cummiskey, </w:t>
      </w:r>
      <w:r w:rsidR="00396F51" w:rsidRPr="00E50837">
        <w:rPr>
          <w:rFonts w:cs="Times New Roman"/>
          <w:i/>
          <w:iCs/>
          <w:szCs w:val="24"/>
          <w:lang w:val="en-GB"/>
        </w:rPr>
        <w:t>Kantian Consequentialism</w:t>
      </w:r>
      <w:r w:rsidR="00396F51" w:rsidRPr="00E50837">
        <w:rPr>
          <w:rFonts w:cs="Times New Roman"/>
          <w:szCs w:val="24"/>
          <w:lang w:val="en-GB"/>
        </w:rPr>
        <w:t xml:space="preserve">, dz. cyt.; D. Cummiskey, </w:t>
      </w:r>
      <w:r w:rsidR="00396F51" w:rsidRPr="00E50837">
        <w:rPr>
          <w:rFonts w:cs="Times New Roman"/>
          <w:i/>
          <w:iCs/>
          <w:szCs w:val="24"/>
          <w:lang w:val="en-GB"/>
        </w:rPr>
        <w:t>Kantian consequentialism</w:t>
      </w:r>
      <w:r w:rsidR="00396F51" w:rsidRPr="00E50837">
        <w:rPr>
          <w:rFonts w:cs="Times New Roman"/>
          <w:szCs w:val="24"/>
          <w:lang w:val="en-GB"/>
        </w:rPr>
        <w:t>, dz. cyt.</w:t>
      </w:r>
      <w:r>
        <w:rPr>
          <w:rFonts w:cs="Times New Roman"/>
        </w:rPr>
        <w:fldChar w:fldCharType="end"/>
      </w:r>
    </w:p>
  </w:footnote>
  <w:footnote w:id="11">
    <w:p w:rsidR="00703C7A" w:rsidRPr="00E50837" w:rsidRDefault="00703C7A">
      <w:pPr>
        <w:pStyle w:val="Tekstprzypisudolnego"/>
        <w:rPr>
          <w:lang w:val="en-GB"/>
        </w:rPr>
      </w:pPr>
      <w:r>
        <w:rPr>
          <w:rStyle w:val="Odwoanieprzypisudolnego"/>
        </w:rPr>
        <w:footnoteRef/>
      </w:r>
      <w:r>
        <w:t xml:space="preserve"> </w:t>
      </w:r>
      <w:r w:rsidRPr="002475A4">
        <w:rPr>
          <w:rFonts w:cs="DejaVu Sans"/>
        </w:rPr>
        <w:fldChar w:fldCharType="begin"/>
      </w:r>
      <w:r w:rsidR="006C7E06">
        <w:rPr>
          <w:rFonts w:cs="DejaVu Sans"/>
        </w:rPr>
        <w:instrText xml:space="preserve"> ADDIN ZOTERO_ITEM CSL_CITATION {"citationID":"6swqs1pM","properties":{"formattedCitation":"{\\rtf Immanuel Kant, \\i Uzasadnienie metafizyki moralno\\uc0\\u347{}ci\\i0{}, t\\uc0\\u322{}um. M\\uc0\\u347{}cis\\uc0\\u322{}aw Wartenberg, K\\uc0\\u281{}ty, Antyk 2002, s. 60.}","plainCitation":"Immanuel Kant, Uzasadnienie metafizyki moralności, tłum. Mścisław Wartenberg, Kęty, Antyk 2002, s. 60."},"citationItems":[{"id":2406,"uris":["http://zotero.org/users/30320/items/JGWVIFVW"],"uri":["http://zotero.org/users/30320/items/JGWVIFVW"],"itemData":{"id":2406,"type":"book","title":"Uzasadnienie metafizyki moralności","publisher":"Antyk","publisher-place":"Kęty","event-place":"Kęty","author":[{"family":"Kant","given":"Immanuel"}],"translator":[{"family":"Wartenberg","given":"Mścisław"}],"issued":{"date-parts":[[2002]]}},"locator":"60"}],"schema":"https://github.com/citation-style-language/schema/raw/master/csl-citation.json"} </w:instrText>
      </w:r>
      <w:r w:rsidRPr="002475A4">
        <w:rPr>
          <w:rFonts w:cs="DejaVu Sans"/>
        </w:rPr>
        <w:fldChar w:fldCharType="separate"/>
      </w:r>
      <w:r w:rsidR="00396F51" w:rsidRPr="00396F51">
        <w:rPr>
          <w:rFonts w:cs="Times New Roman"/>
          <w:szCs w:val="24"/>
        </w:rPr>
        <w:t xml:space="preserve">Immanuel Kant, </w:t>
      </w:r>
      <w:r w:rsidR="00396F51" w:rsidRPr="00396F51">
        <w:rPr>
          <w:rFonts w:cs="Times New Roman"/>
          <w:i/>
          <w:iCs/>
          <w:szCs w:val="24"/>
        </w:rPr>
        <w:t>Uzasadnienie metafizyki moralności</w:t>
      </w:r>
      <w:r w:rsidR="00396F51" w:rsidRPr="00396F51">
        <w:rPr>
          <w:rFonts w:cs="Times New Roman"/>
          <w:szCs w:val="24"/>
        </w:rPr>
        <w:t xml:space="preserve">, tłum. </w:t>
      </w:r>
      <w:r w:rsidR="00396F51" w:rsidRPr="00E50837">
        <w:rPr>
          <w:rFonts w:cs="Times New Roman"/>
          <w:szCs w:val="24"/>
          <w:lang w:val="en-GB"/>
        </w:rPr>
        <w:t>Mścisław Wartenberg, Kęty, Antyk 2002, s. 60.</w:t>
      </w:r>
      <w:r w:rsidRPr="002475A4">
        <w:rPr>
          <w:rFonts w:cs="DejaVu Sans"/>
        </w:rPr>
        <w:fldChar w:fldCharType="end"/>
      </w:r>
    </w:p>
  </w:footnote>
  <w:footnote w:id="12">
    <w:p w:rsidR="00703C7A" w:rsidRPr="00E50837" w:rsidRDefault="00703C7A">
      <w:pPr>
        <w:pStyle w:val="Tekstprzypisudolnego"/>
        <w:rPr>
          <w:lang w:val="en-GB"/>
        </w:rPr>
      </w:pPr>
      <w:r>
        <w:rPr>
          <w:rStyle w:val="Odwoanieprzypisudolnego"/>
        </w:rPr>
        <w:footnoteRef/>
      </w:r>
      <w:r w:rsidRPr="00E50837">
        <w:rPr>
          <w:lang w:val="en-GB"/>
        </w:rPr>
        <w:t xml:space="preserve"> </w:t>
      </w:r>
      <w:r w:rsidRPr="002475A4">
        <w:rPr>
          <w:rFonts w:cs="DejaVu Sans"/>
        </w:rPr>
        <w:fldChar w:fldCharType="begin"/>
      </w:r>
      <w:r w:rsidR="006C7E06" w:rsidRPr="00E50837">
        <w:rPr>
          <w:rFonts w:cs="DejaVu Sans"/>
          <w:lang w:val="en-GB"/>
        </w:rPr>
        <w:instrText xml:space="preserve"> ADDIN ZOTERO_ITEM CSL_CITATION {"citationID":"CoxaQ7op","properties":{"formattedCitation":"{\\rtf Tam\\uc0\\u380{}e, s. 73.}","plainCitation":"Tamże, s. 73."},"citationItems":[{"id":2406,"uris":["http://zotero.org/users/30320/items/JGWVIFVW"],"uri":["http://zotero.org/users/30320/items/JGWVIFVW"],"itemData":{"id":2406,"type":"book","title":"Uzasadnienie metafizyki moralności","publisher":"Antyk","publisher-place":"Kęty","event-place":"Kęty","author":[{"family":"Kant","given":"Immanuel"}],"translator":[{"family":"Wartenberg","given":"Mścisław"}],"issued":{"date-parts":[[2002]]}},"locator":"73"}],"schema":"https://github.com/citation-style-language/schema/raw/master/csl-citation.json"} </w:instrText>
      </w:r>
      <w:r w:rsidRPr="002475A4">
        <w:rPr>
          <w:rFonts w:cs="DejaVu Sans"/>
        </w:rPr>
        <w:fldChar w:fldCharType="separate"/>
      </w:r>
      <w:r w:rsidR="00396F51" w:rsidRPr="00E50837">
        <w:rPr>
          <w:rFonts w:cs="Times New Roman"/>
          <w:szCs w:val="24"/>
          <w:lang w:val="en-GB"/>
        </w:rPr>
        <w:t>Tamże, s. 73.</w:t>
      </w:r>
      <w:r w:rsidRPr="002475A4">
        <w:rPr>
          <w:rFonts w:cs="DejaVu Sans"/>
        </w:rPr>
        <w:fldChar w:fldCharType="end"/>
      </w:r>
    </w:p>
  </w:footnote>
  <w:footnote w:id="13">
    <w:p w:rsidR="00703C7A" w:rsidRPr="00E50837" w:rsidRDefault="00703C7A">
      <w:pPr>
        <w:pStyle w:val="Tekstprzypisudolnego"/>
        <w:rPr>
          <w:lang w:val="en-GB"/>
        </w:rPr>
      </w:pPr>
      <w:r>
        <w:rPr>
          <w:rStyle w:val="Odwoanieprzypisudolnego"/>
        </w:rPr>
        <w:footnoteRef/>
      </w:r>
      <w:r w:rsidRPr="00E50837">
        <w:rPr>
          <w:lang w:val="en-GB"/>
        </w:rPr>
        <w:t xml:space="preserve"> </w:t>
      </w:r>
      <w:r>
        <w:fldChar w:fldCharType="begin"/>
      </w:r>
      <w:r w:rsidR="006C7E06" w:rsidRPr="00E50837">
        <w:rPr>
          <w:lang w:val="en-GB"/>
        </w:rPr>
        <w:instrText xml:space="preserve"> ADDIN ZOTERO_ITEM CSL_CITATION {"citationID":"9xbynrXt","properties":{"formattedCitation":"{\\rtf D. Cummiskey, \\i Kantian consequentialism\\i0{}, dz. cyt.}","plainCitation":"D. Cummiskey, Kantian consequentialism, dz. cyt."},"citationItems":[{"id":153,"uris":["http://zotero.org/users/30320/items/QXB8A7VZ"],"uri":["http://zotero.org/users/30320/items/QXB8A7VZ"],"itemData":{"id":153,"type":"book","title":"Kantian consequentialism","publisher":"Oxford University Press","publisher-place":"New York","event-place":"New York","call-number":"0000","author":[{"family":"Cummiskey","given":"David"}],"issued":{"date-parts":[[1996]]}}}],"schema":"https://github.com/citation-style-language/schema/raw/master/csl-citation.json"} </w:instrText>
      </w:r>
      <w: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Kantian consequentialism</w:t>
      </w:r>
      <w:r w:rsidR="00396F51" w:rsidRPr="00E50837">
        <w:rPr>
          <w:rFonts w:cs="Times New Roman"/>
          <w:szCs w:val="24"/>
          <w:lang w:val="en-GB"/>
        </w:rPr>
        <w:t>, dz. cyt.</w:t>
      </w:r>
      <w:r>
        <w:fldChar w:fldCharType="end"/>
      </w:r>
    </w:p>
  </w:footnote>
  <w:footnote w:id="14">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{"citationID":"1kopru0tfg","properties":{"formattedCitation":"{\\rtf D. Cummiskey, \\i Kantian Consequentialism\\i0{}, dz. cyt.}","plainCitation":"D. Cummiskey, Kantian Consequentialism, dz. cyt."},"citationItems":[{"id":221,"uris":["http://zotero.org/users/30320/items/GRTXSRMF"],"uri":["http://zotero.org/users/30320/items/GRTXSRMF"],"itemData":{"id":221,"type":"article-journal","title":"Kantian Consequentialism","container-title":"Ethics","page":"586","volume":"100","issue":"3","call-number":"0000","author":[{"family":"Cummiskey","given":"David"}],"issued":{"date-parts":[[1990]]}}}],"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Kantian Consequentialism</w:t>
      </w:r>
      <w:r w:rsidR="00396F51" w:rsidRPr="00E50837">
        <w:rPr>
          <w:rFonts w:cs="Times New Roman"/>
          <w:szCs w:val="24"/>
          <w:lang w:val="en-GB"/>
        </w:rPr>
        <w:t>, dz. cyt.</w:t>
      </w:r>
      <w:r>
        <w:rPr>
          <w:rFonts w:cs="Times New Roman"/>
        </w:rPr>
        <w:fldChar w:fldCharType="end"/>
      </w:r>
    </w:p>
  </w:footnote>
  <w:footnote w:id="15">
    <w:p w:rsidR="00703C7A" w:rsidRDefault="00703C7A">
      <w:pPr>
        <w:pStyle w:val="Tekstprzypisudolnego"/>
      </w:pPr>
      <w:r>
        <w:rPr>
          <w:rStyle w:val="Odwoanieprzypisudolnego"/>
        </w:rPr>
        <w:footnoteRef/>
      </w:r>
      <w:r>
        <w:t xml:space="preserve"> </w:t>
      </w:r>
      <w:r>
        <w:rPr>
          <w:rFonts w:cs="Times New Roman"/>
        </w:rPr>
        <w:fldChar w:fldCharType="begin"/>
      </w:r>
      <w:r w:rsidR="006C7E06">
        <w:rPr>
          <w:rFonts w:cs="Times New Roman"/>
        </w:rPr>
        <w:instrText xml:space="preserve"> ADDIN ZOTERO_ITEM CSL_CITATION {"citationID":"kKugAaeE","properties":{"formattedCitation":"{\\rtf Pawe\\uc0\\u322{} \\uc0\\u321{}uk\\uc0\\u243{}w, \\i Imperatyw kategoryczny i intuicjonistyczne dziedzictwo Sidgwicka\\i0{}, [w:] \\i Etyka\\i0{}, nr 41, 2008, s. 128.}","plainCitation":"Paweł Łuków, Imperatyw kategoryczny i intuicjonistyczne dziedzictwo Sidgwicka, [w:] Etyka, nr 41, 2008, s. 128."},"citationItems":[{"id":2382,"uris":["http://zotero.org/users/30320/items/GB5F6TIX"],"uri":["http://zotero.org/users/30320/items/GB5F6TIX"],"itemData":{"id":2382,"type":"article-journal","title":"Imperatyw kategoryczny i intuicjonistyczne dziedzictwo Sidgwicka","container-title":"Etyka","page":"110-29","issue":"41","author":[{"family":"Łuków","given":"Paweł"}],"issued":{"date-parts":[[2008]]}},"locator":"128"}],"schema":"https://github.com/citation-style-language/schema/raw/master/csl-citation.json"} </w:instrText>
      </w:r>
      <w:r>
        <w:rPr>
          <w:rFonts w:cs="Times New Roman"/>
        </w:rPr>
        <w:fldChar w:fldCharType="separate"/>
      </w:r>
      <w:r w:rsidR="00396F51" w:rsidRPr="00396F51">
        <w:rPr>
          <w:rFonts w:cs="Times New Roman"/>
          <w:szCs w:val="24"/>
        </w:rPr>
        <w:t xml:space="preserve">Paweł Łuków, </w:t>
      </w:r>
      <w:r w:rsidR="00396F51" w:rsidRPr="00396F51">
        <w:rPr>
          <w:rFonts w:cs="Times New Roman"/>
          <w:i/>
          <w:iCs/>
          <w:szCs w:val="24"/>
        </w:rPr>
        <w:t>Imperatyw kategoryczny i intuicjonistyczne dziedzictwo Sidgwicka</w:t>
      </w:r>
      <w:r w:rsidR="00396F51" w:rsidRPr="00396F51">
        <w:rPr>
          <w:rFonts w:cs="Times New Roman"/>
          <w:szCs w:val="24"/>
        </w:rPr>
        <w:t xml:space="preserve">, [w:] </w:t>
      </w:r>
      <w:r w:rsidR="00396F51" w:rsidRPr="00396F51">
        <w:rPr>
          <w:rFonts w:cs="Times New Roman"/>
          <w:i/>
          <w:iCs/>
          <w:szCs w:val="24"/>
        </w:rPr>
        <w:t>Etyka</w:t>
      </w:r>
      <w:r w:rsidR="00396F51" w:rsidRPr="00396F51">
        <w:rPr>
          <w:rFonts w:cs="Times New Roman"/>
          <w:szCs w:val="24"/>
        </w:rPr>
        <w:t>, nr 41, 2008, s. 128.</w:t>
      </w:r>
      <w:r>
        <w:rPr>
          <w:rFonts w:cs="Times New Roman"/>
        </w:rPr>
        <w:fldChar w:fldCharType="end"/>
      </w:r>
    </w:p>
  </w:footnote>
  <w:footnote w:id="16">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{"citationID":"k958r8tna","properties":{"formattedCitation":"{\\rtf Zob. D. Cummiskey, \\i Kantian consequentialism\\i0{}, dz. cyt., s. 587\\uc0\\u8211{}588.}","plainCitation":"Zob. D. Cummiskey, Kantian consequentialism, dz. cyt., s. 587–588."},"citationItems":[{"id":153,"uris":["http://zotero.org/users/30320/items/QXB8A7VZ"],"uri":["http://zotero.org/users/30320/items/QXB8A7VZ"],"itemData":{"id":153,"type":"book","title":"Kantian consequentialism","publisher":"Oxford University Press","publisher-place":"New York","event-place":"New York","call-number":"0000","author":[{"family":"Cummiskey","given":"David"}],"issued":{"date-parts":[[1996]]}},"locator":"587-588","label":"page","prefix":"Zob."}],"schema":"https://github.com/citation-style-language/schema/raw/master/csl-citation.json"} </w:instrText>
      </w:r>
      <w:r>
        <w:rPr>
          <w:rFonts w:cs="Times New Roman"/>
        </w:rPr>
        <w:fldChar w:fldCharType="separate"/>
      </w:r>
      <w:r w:rsidR="00396F51" w:rsidRPr="00E50837">
        <w:rPr>
          <w:rFonts w:cs="Times New Roman"/>
          <w:szCs w:val="24"/>
          <w:lang w:val="en-GB"/>
        </w:rPr>
        <w:t xml:space="preserve">Zob. D. Cummiskey, </w:t>
      </w:r>
      <w:r w:rsidR="00396F51" w:rsidRPr="00E50837">
        <w:rPr>
          <w:rFonts w:cs="Times New Roman"/>
          <w:i/>
          <w:iCs/>
          <w:szCs w:val="24"/>
          <w:lang w:val="en-GB"/>
        </w:rPr>
        <w:t>Kantian consequentialism</w:t>
      </w:r>
      <w:r w:rsidR="00396F51" w:rsidRPr="00E50837">
        <w:rPr>
          <w:rFonts w:cs="Times New Roman"/>
          <w:szCs w:val="24"/>
          <w:lang w:val="en-GB"/>
        </w:rPr>
        <w:t>, dz. cyt., s. 587–588.</w:t>
      </w:r>
      <w:r>
        <w:rPr>
          <w:rFonts w:cs="Times New Roman"/>
        </w:rPr>
        <w:fldChar w:fldCharType="end"/>
      </w:r>
    </w:p>
  </w:footnote>
  <w:footnote w:id="17">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DejaVu Sans"/>
        </w:rPr>
        <w:fldChar w:fldCharType="begin"/>
      </w:r>
      <w:r w:rsidR="006C7E06" w:rsidRPr="00E50837">
        <w:rPr>
          <w:rFonts w:cs="DejaVu Sans"/>
          <w:lang w:val="en-GB"/>
        </w:rPr>
        <w:instrText xml:space="preserve"> ADDIN ZOTERO_ITEM CSL_CITATION {"citationID":"2ijmdr4jdn","properties":{"formattedCitation":"{\\rtf Tam\\uc0\\u380{}e, s. 589.}","plainCitation":"Tamże, s. 589."},"citationItems":[{"id":153,"uris":["http://zotero.org/users/30320/items/QXB8A7VZ"],"uri":["http://zotero.org/users/30320/items/QXB8A7VZ"],"itemData":{"id":153,"type":"book","title":"Kantian consequentialism","publisher":"Oxford University Press","publisher-place":"New York","event-place":"New York","call-number":"0000","author":[{"family":"Cummiskey","given":"David"}],"issued":{"date-parts":[[1996]]}},"locator":"589","label":"page"}],"schema":"https://github.com/citation-style-language/schema/raw/master/csl-citation.json"} </w:instrText>
      </w:r>
      <w:r>
        <w:rPr>
          <w:rFonts w:cs="DejaVu Sans"/>
        </w:rPr>
        <w:fldChar w:fldCharType="separate"/>
      </w:r>
      <w:r w:rsidR="00396F51" w:rsidRPr="00E50837">
        <w:rPr>
          <w:rFonts w:cs="Times New Roman"/>
          <w:szCs w:val="24"/>
          <w:lang w:val="en-GB"/>
        </w:rPr>
        <w:t>Tamże, s. 589.</w:t>
      </w:r>
      <w:r>
        <w:rPr>
          <w:rFonts w:cs="DejaVu Sans"/>
        </w:rPr>
        <w:fldChar w:fldCharType="end"/>
      </w:r>
    </w:p>
  </w:footnote>
  <w:footnote w:id="18">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{"citationID":"17vhouaur1","properties":{"formattedCitation":"{\\rtf Zob. D. Cummiskey, \\i Kantian Consequentialism\\i0{}, dz. cyt., s. 599.}","plainCitation":"Zob. D. Cummiskey, Kantian Consequentialism, dz. cyt., s. 599."},"citationItems":[{"id":221,"uris":["http://zotero.org/users/30320/items/GRTXSRMF"],"uri":["http://zotero.org/users/30320/items/GRTXSRMF"],"itemData":{"id":221,"type":"article-journal","title":"Kantian Consequentialism","container-title":"Ethics","page":"586","volume":"100","issue":"3","call-number":"0000","author":[{"family":"Cummiskey","given":"David"}],"issued":{"date-parts":[[1990]]}},"locator":"599","label":"page","prefix":"Zob. "}],"schema":"https://github.com/citation-style-language/schema/raw/master/csl-citation.json"} </w:instrText>
      </w:r>
      <w:r>
        <w:rPr>
          <w:rFonts w:cs="Times New Roman"/>
        </w:rPr>
        <w:fldChar w:fldCharType="separate"/>
      </w:r>
      <w:r w:rsidR="00396F51" w:rsidRPr="00E50837">
        <w:rPr>
          <w:rFonts w:cs="Times New Roman"/>
          <w:szCs w:val="24"/>
          <w:lang w:val="en-GB"/>
        </w:rPr>
        <w:t xml:space="preserve">Zob. D. Cummiskey, </w:t>
      </w:r>
      <w:r w:rsidR="00396F51" w:rsidRPr="00E50837">
        <w:rPr>
          <w:rFonts w:cs="Times New Roman"/>
          <w:i/>
          <w:iCs/>
          <w:szCs w:val="24"/>
          <w:lang w:val="en-GB"/>
        </w:rPr>
        <w:t>Kantian Consequentialism</w:t>
      </w:r>
      <w:r w:rsidR="00396F51" w:rsidRPr="00E50837">
        <w:rPr>
          <w:rFonts w:cs="Times New Roman"/>
          <w:szCs w:val="24"/>
          <w:lang w:val="en-GB"/>
        </w:rPr>
        <w:t>, dz. cyt., s. 599.</w:t>
      </w:r>
      <w:r>
        <w:rPr>
          <w:rFonts w:cs="Times New Roman"/>
        </w:rPr>
        <w:fldChar w:fldCharType="end"/>
      </w:r>
    </w:p>
  </w:footnote>
  <w:footnote w:id="19">
    <w:p w:rsidR="00703C7A" w:rsidRDefault="00703C7A">
      <w:pPr>
        <w:pStyle w:val="Tekstprzypisudolnego"/>
      </w:pPr>
      <w:r>
        <w:rPr>
          <w:rStyle w:val="Odwoanieprzypisudolnego"/>
        </w:rPr>
        <w:footnoteRef/>
      </w:r>
      <w:r>
        <w:t xml:space="preserve"> </w:t>
      </w:r>
      <w:r>
        <w:rPr>
          <w:rFonts w:cs="Times New Roman"/>
        </w:rPr>
        <w:fldChar w:fldCharType="begin"/>
      </w:r>
      <w:r w:rsidR="006C7E06">
        <w:rPr>
          <w:rFonts w:cs="Times New Roman"/>
        </w:rPr>
        <w:instrText xml:space="preserve"> ADDIN ZOTERO_ITEM CSL_CITATION {"citationID":"xTOTZ73o","properties":{"formattedCitation":"{\\rtf Por. Pawe\\uc0\\u322{} \\uc0\\u321{}uk\\uc0\\u243{}w, \\i Kim s\\uc0\\u261{} potrzebuj\\uc0\\u261{}cy pomocy?\\i0{}, [w:] \\i Diametros\\i0{}, nr 26, 2010, s. 154-165.}","plainCitation":"Por. Paweł Łuków, Kim są potrzebujący pomocy?, [w:] Diametros, nr 26, 2010, s. 154-165."},"citationItems":[{"id":301,"uris":["http://zotero.org/users/30320/items/IXPV2U2Q"],"uri":["http://zotero.org/users/30320/items/IXPV2U2Q"],"itemData":{"id":301,"type":"article-journal","title":"Kim są potrzebujący pomocy?","container-title":"Diametros","page":"154-165","issue":"26","call-number":"0000","author":[{"family":"Łuków","given":"Paweł"}],"issued":{"date-parts":[["2010"]],"season":"grudzie"}},"prefix":"Por. "}],"schema":"https://github.com/citation-style-language/schema/raw/master/csl-citation.json"} </w:instrText>
      </w:r>
      <w:r>
        <w:rPr>
          <w:rFonts w:cs="Times New Roman"/>
        </w:rPr>
        <w:fldChar w:fldCharType="separate"/>
      </w:r>
      <w:r w:rsidR="00396F51" w:rsidRPr="00396F51">
        <w:rPr>
          <w:rFonts w:cs="Times New Roman"/>
          <w:szCs w:val="24"/>
        </w:rPr>
        <w:t xml:space="preserve">Por. Paweł Łuków, </w:t>
      </w:r>
      <w:r w:rsidR="00396F51" w:rsidRPr="00396F51">
        <w:rPr>
          <w:rFonts w:cs="Times New Roman"/>
          <w:i/>
          <w:iCs/>
          <w:szCs w:val="24"/>
        </w:rPr>
        <w:t>Kim są potrzebujący pomocy?</w:t>
      </w:r>
      <w:r w:rsidR="00396F51" w:rsidRPr="00396F51">
        <w:rPr>
          <w:rFonts w:cs="Times New Roman"/>
          <w:szCs w:val="24"/>
        </w:rPr>
        <w:t xml:space="preserve">, [w:] </w:t>
      </w:r>
      <w:r w:rsidR="00396F51" w:rsidRPr="00396F51">
        <w:rPr>
          <w:rFonts w:cs="Times New Roman"/>
          <w:i/>
          <w:iCs/>
          <w:szCs w:val="24"/>
        </w:rPr>
        <w:t>Diametros</w:t>
      </w:r>
      <w:r w:rsidR="00396F51" w:rsidRPr="00396F51">
        <w:rPr>
          <w:rFonts w:cs="Times New Roman"/>
          <w:szCs w:val="24"/>
        </w:rPr>
        <w:t>, nr 26, 2010, s. 154-165.</w:t>
      </w:r>
      <w:r>
        <w:rPr>
          <w:rFonts w:cs="Times New Roman"/>
        </w:rPr>
        <w:fldChar w:fldCharType="end"/>
      </w:r>
    </w:p>
  </w:footnote>
  <w:footnote w:id="20">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{"citationID":"cqb3turr7","properties":{"formattedCitation":"{\\rtf Por. D. Cummiskey, \\i Kantian Consequentialism\\i0{}, dz. cyt., s. 611.}","plainCitation":"Por. D. Cummiskey, Kantian Consequentialism, dz. cyt., s. 611."},"citationItems":[{"id":221,"uris":["http://zotero.org/users/30320/items/GRTXSRMF"],"uri":["http://zotero.org/users/30320/items/GRTXSRMF"],"itemData":{"id":221,"type":"article-journal","title":"Kantian Consequentialism","container-title":"Ethics","page":"586","volume":"100","issue":"3","call-number":"0000","author":[{"family":"Cummiskey","given":"David"}],"issued":{"date-parts":[[1990]]}},"locator":"611","label":"page","prefix":"Por."}],"schema":"https://github.com/citation-style-language/schema/raw/master/csl-citation.json"} </w:instrText>
      </w:r>
      <w:r>
        <w:rPr>
          <w:rFonts w:cs="Times New Roman"/>
        </w:rPr>
        <w:fldChar w:fldCharType="separate"/>
      </w:r>
      <w:r w:rsidR="00396F51" w:rsidRPr="00E50837">
        <w:rPr>
          <w:rFonts w:cs="Times New Roman"/>
          <w:szCs w:val="24"/>
          <w:lang w:val="en-GB"/>
        </w:rPr>
        <w:t xml:space="preserve">Por. D. Cummiskey, </w:t>
      </w:r>
      <w:r w:rsidR="00396F51" w:rsidRPr="00E50837">
        <w:rPr>
          <w:rFonts w:cs="Times New Roman"/>
          <w:i/>
          <w:iCs/>
          <w:szCs w:val="24"/>
          <w:lang w:val="en-GB"/>
        </w:rPr>
        <w:t>Kantian Consequentialism</w:t>
      </w:r>
      <w:r w:rsidR="00396F51" w:rsidRPr="00E50837">
        <w:rPr>
          <w:rFonts w:cs="Times New Roman"/>
          <w:szCs w:val="24"/>
          <w:lang w:val="en-GB"/>
        </w:rPr>
        <w:t>, dz. cyt., s. 611.</w:t>
      </w:r>
      <w:r>
        <w:rPr>
          <w:rFonts w:cs="Times New Roman"/>
        </w:rPr>
        <w:fldChar w:fldCharType="end"/>
      </w:r>
    </w:p>
  </w:footnote>
  <w:footnote w:id="21">
    <w:p w:rsidR="00703C7A" w:rsidRDefault="00703C7A">
      <w:pPr>
        <w:pStyle w:val="Tekstprzypisudolnego"/>
      </w:pPr>
      <w:r>
        <w:rPr>
          <w:rStyle w:val="Odwoanieprzypisudolnego"/>
        </w:rPr>
        <w:footnoteRef/>
      </w:r>
      <w:r>
        <w:t xml:space="preserve"> </w:t>
      </w:r>
      <w:r>
        <w:rPr>
          <w:rFonts w:cs="Times New Roman"/>
        </w:rPr>
        <w:fldChar w:fldCharType="begin"/>
      </w:r>
      <w:r w:rsidR="006C7E06">
        <w:rPr>
          <w:rFonts w:cs="Times New Roman"/>
        </w:rPr>
        <w:instrText xml:space="preserve"> ADDIN ZOTERO_ITEM CSL_CITATION {"citationID":"2pthnvu5j8","properties":{"formattedCitation":"{\\rtf Zob. Tam\\uc0\\u380{}e, s. 604.}","plainCitation":"Zob. Tamże, s. 604."},"citationItems":[{"id":221,"uris":["http://zotero.org/users/30320/items/GRTXSRMF"],"uri":["http://zotero.org/users/30320/items/GRTXSRMF"],"itemData":{"id":221,"type":"article-journal","title":"Kantian Consequentialism","container-title":"Ethics","page":"586","volume":"100","issue":"3","call-number":"0000","author":[{"family":"Cummiskey","given":"David"}],"issued":{"date-parts":[[1990]]}},"locator":"604","prefix":"Zob."}],"schema":"https://github.com/citation-style-language/schema/raw/master/csl-citation.json"} </w:instrText>
      </w:r>
      <w:r>
        <w:rPr>
          <w:rFonts w:cs="Times New Roman"/>
        </w:rPr>
        <w:fldChar w:fldCharType="separate"/>
      </w:r>
      <w:r w:rsidR="00396F51" w:rsidRPr="00396F51">
        <w:rPr>
          <w:rFonts w:cs="Times New Roman"/>
          <w:szCs w:val="24"/>
        </w:rPr>
        <w:t>Zob. Tamże, s. 604.</w:t>
      </w:r>
      <w:r>
        <w:rPr>
          <w:rFonts w:cs="Times New Roman"/>
        </w:rPr>
        <w:fldChar w:fldCharType="end"/>
      </w:r>
    </w:p>
  </w:footnote>
  <w:footnote w:id="22">
    <w:p w:rsidR="00703C7A" w:rsidRDefault="00703C7A">
      <w:pPr>
        <w:pStyle w:val="Tekstprzypisudolnego"/>
      </w:pPr>
      <w:r>
        <w:rPr>
          <w:rStyle w:val="Odwoanieprzypisudolnego"/>
        </w:rPr>
        <w:footnoteRef/>
      </w:r>
      <w:r>
        <w:t xml:space="preserve"> </w:t>
      </w:r>
      <w:r>
        <w:rPr>
          <w:rFonts w:cs="Times New Roman"/>
        </w:rPr>
        <w:fldChar w:fldCharType="begin"/>
      </w:r>
      <w:r w:rsidR="006C7E06">
        <w:rPr>
          <w:rFonts w:cs="Times New Roman"/>
        </w:rPr>
        <w:instrText xml:space="preserve"> ADDIN ZOTERO_ITEM CSL_CITATION {"citationID":"2pqnnp9qs1","properties":{"formattedCitation":"{\\rtf Zob. Tam\\uc0\\u380{}e, s. 602.}","plainCitation":"Zob. Tamże, s. 602."},"citationItems":[{"id":221,"uris":["http://zotero.org/users/30320/items/GRTXSRMF"],"uri":["http://zotero.org/users/30320/items/GRTXSRMF"],"itemData":{"id":221,"type":"article-journal","title":"Kantian Consequentialism","container-title":"Ethics","page":"586","volume":"100","issue":"3","call-number":"0000","author":[{"family":"Cummiskey","given":"David"}],"issued":{"date-parts":[[1990]]}},"locator":"602","label":"page","prefix":"Zob."}],"schema":"https://github.com/citation-style-language/schema/raw/master/csl-citation.json"} </w:instrText>
      </w:r>
      <w:r>
        <w:rPr>
          <w:rFonts w:cs="Times New Roman"/>
        </w:rPr>
        <w:fldChar w:fldCharType="separate"/>
      </w:r>
      <w:r w:rsidR="00396F51" w:rsidRPr="00396F51">
        <w:rPr>
          <w:rFonts w:cs="Times New Roman"/>
          <w:szCs w:val="24"/>
        </w:rPr>
        <w:t>Zob. Tamże, s. 602.</w:t>
      </w:r>
      <w:r>
        <w:rPr>
          <w:rFonts w:cs="Times New Roman"/>
        </w:rPr>
        <w:fldChar w:fldCharType="end"/>
      </w:r>
    </w:p>
  </w:footnote>
  <w:footnote w:id="23">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{"citationID":"146g31isvo","properties":{"formattedCitation":"{\\rtf Tam\\uc0\\u380{}e, s. 603.}","plainCitation":"Tamże, s. 603."},"citationItems":[{"id":221,"uris":["http://zotero.org/users/30320/items/GRTXSRMF"],"uri":["http://zotero.org/users/30320/items/GRTXSRMF"],"itemData":{"id":221,"type":"article-journal","title":"Kantian Consequentialism","container-title":"Ethics","page":"586","volume":"100","issue":"3","call-number":"0000","author":[{"family":"Cummiskey","given":"David"}],"issued":{"date-parts":[[1990]]}},"locator":"603","label":"page"}],"schema":"https://github.com/citation-style-language/schema/raw/master/csl-citation.json"} </w:instrText>
      </w:r>
      <w:r>
        <w:rPr>
          <w:rFonts w:cs="Times New Roman"/>
        </w:rPr>
        <w:fldChar w:fldCharType="separate"/>
      </w:r>
      <w:r w:rsidR="00396F51" w:rsidRPr="00E50837">
        <w:rPr>
          <w:rFonts w:cs="Times New Roman"/>
          <w:szCs w:val="24"/>
          <w:lang w:val="en-GB"/>
        </w:rPr>
        <w:t>Tamże, s. 603.</w:t>
      </w:r>
      <w:r>
        <w:rPr>
          <w:rFonts w:cs="Times New Roman"/>
        </w:rPr>
        <w:fldChar w:fldCharType="end"/>
      </w:r>
    </w:p>
  </w:footnote>
  <w:footnote w:id="24">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{"citationID":"689oph2k8","properties":{"formattedCitation":"{\\rtf D. Cummiskey, \\i Kantian consequentialism\\i0{}, dz. cyt., s. 16.}","plainCitation":"D. Cummiskey, Kantian consequentialism, dz. cyt., s. 16."},"citationItems":[{"id":153,"uris":["http://zotero.org/users/30320/items/QXB8A7VZ"],"uri":["http://zotero.org/users/30320/items/QXB8A7VZ"],"itemData":{"id":153,"type":"book","title":"Kantian consequentialism","publisher":"Oxford University Press","publisher-place":"New York","event-place":"New York","call-number":"0000","author":[{"family":"Cummiskey","given":"David"}],"issued":{"date-parts":[[1996]]}},"locator":"16","label":"page"}],"schema":"https://github.com/citation-style-language/schema/raw/master/csl-citation.json"}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Kantian consequentialism</w:t>
      </w:r>
      <w:r w:rsidR="00396F51" w:rsidRPr="00E50837">
        <w:rPr>
          <w:rFonts w:cs="Times New Roman"/>
          <w:szCs w:val="24"/>
          <w:lang w:val="en-GB"/>
        </w:rPr>
        <w:t>, dz. cyt., s. 16.</w:t>
      </w:r>
      <w:r>
        <w:rPr>
          <w:rFonts w:cs="Times New Roman"/>
        </w:rPr>
        <w:fldChar w:fldCharType="end"/>
      </w:r>
    </w:p>
  </w:footnote>
  <w:footnote w:id="25">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{"citationID":"lg9usqgcp","properties":{"formattedCitation":"{\\rtf David Cummiskey, \\i Dignity, Contractualism and Consequentialism\\i0{}, [w:] \\i Utilitas\\i0{} (20), nr 4, 2008, s. 403\\uc0\\u8211{}4.}","plainCitation":"David Cummiskey, Dignity, Contractualism and Consequentialism, [w:] Utilitas (20), nr 4, 2008, s. 403–4."},"citationItems":[{"id":1959,"uris":["http://zotero.org/users/30320/items/D825SNUT"],"uri":["http://zotero.org/users/30320/items/D825SNUT"],"itemData":{"id":1959,"type":"article-journal","title":"Dignity, Contractualism and Consequentialism","container-title":"Utilitas","page":"383-408","volume":"20","issue":"04","DOI":"10.1017/S0953820808003233","author":[{"family":"Cummiskey","given":"David"}],"issued":{"date-parts":[[2008]]},"accessed":{"date-parts":[[2011,7,25]]}},"locator":"403-4","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David Cummiskey, </w:t>
      </w:r>
      <w:r w:rsidR="00396F51" w:rsidRPr="00E50837">
        <w:rPr>
          <w:rFonts w:cs="Times New Roman"/>
          <w:i/>
          <w:iCs/>
          <w:szCs w:val="24"/>
          <w:lang w:val="en-GB"/>
        </w:rPr>
        <w:t>Dignity, Contractualism and Consequentialism</w:t>
      </w:r>
      <w:r w:rsidR="00396F51" w:rsidRPr="00E50837">
        <w:rPr>
          <w:rFonts w:cs="Times New Roman"/>
          <w:szCs w:val="24"/>
          <w:lang w:val="en-GB"/>
        </w:rPr>
        <w:t xml:space="preserve">, [w:] </w:t>
      </w:r>
      <w:r w:rsidR="00396F51" w:rsidRPr="00E50837">
        <w:rPr>
          <w:rFonts w:cs="Times New Roman"/>
          <w:i/>
          <w:iCs/>
          <w:szCs w:val="24"/>
          <w:lang w:val="en-GB"/>
        </w:rPr>
        <w:t>Utilitas</w:t>
      </w:r>
      <w:r w:rsidR="00396F51" w:rsidRPr="00E50837">
        <w:rPr>
          <w:rFonts w:cs="Times New Roman"/>
          <w:szCs w:val="24"/>
          <w:lang w:val="en-GB"/>
        </w:rPr>
        <w:t xml:space="preserve"> (20), nr 4, 2008, s. 403–4.</w:t>
      </w:r>
      <w:r>
        <w:rPr>
          <w:rFonts w:cs="Times New Roman"/>
        </w:rPr>
        <w:fldChar w:fldCharType="end"/>
      </w:r>
    </w:p>
  </w:footnote>
  <w:footnote w:id="26">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{"citationID":"1dt554137k","properties":{"formattedCitation":"{\\rtf D. Cummiskey, \\i Kantian consequentialism\\i0{}, dz. cyt., s. 4.}","plainCitation":"D. Cummiskey, Kantian consequentialism, dz. cyt., s. 4."},"citationItems":[{"id":153,"uris":["http://zotero.org/users/30320/items/QXB8A7VZ"],"uri":["http://zotero.org/users/30320/items/QXB8A7VZ"],"itemData":{"id":153,"type":"book","title":"Kantian consequentialism","publisher":"Oxford University Press","publisher-place":"New York","event-place":"New York","call-number":"0000","author":[{"family":"Cummiskey","given":"David"}],"issued":{"date-parts":[[1996]]}},"locator":"4","label":"page"}],"schema":"https://github.com/citation-style-language/schema/raw/master/csl-citation.json"}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Kantian consequentialism</w:t>
      </w:r>
      <w:r w:rsidR="00396F51" w:rsidRPr="00E50837">
        <w:rPr>
          <w:rFonts w:cs="Times New Roman"/>
          <w:szCs w:val="24"/>
          <w:lang w:val="en-GB"/>
        </w:rPr>
        <w:t>, dz. cyt., s. 4.</w:t>
      </w:r>
      <w:r>
        <w:rPr>
          <w:rFonts w:cs="Times New Roman"/>
        </w:rPr>
        <w:fldChar w:fldCharType="end"/>
      </w:r>
    </w:p>
  </w:footnote>
  <w:footnote w:id="27">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{"citationID":"14u7bo5uoh","properties":{"formattedCitation":"{\\rtf D. Cummiskey, \\i Kantian Consequentialism\\i0{}, dz. cyt., s. 615.}","plainCitation":"D. Cummiskey, Kantian Consequentialism, dz. cyt., s. 615."},"citationItems":[{"id":221,"uris":["http://zotero.org/users/30320/items/GRTXSRMF"],"uri":["http://zotero.org/users/30320/items/GRTXSRMF"],"itemData":{"id":221,"type":"article-journal","title":"Kantian Consequentialism","container-title":"Ethics","page":"586","volume":"100","issue":"3","call-number":"0000","author":[{"family":"Cummiskey","given":"David"}],"issued":{"date-parts":[[1990]]}},"locator":"615","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Kantian Consequentialism</w:t>
      </w:r>
      <w:r w:rsidR="00396F51" w:rsidRPr="00E50837">
        <w:rPr>
          <w:rFonts w:cs="Times New Roman"/>
          <w:szCs w:val="24"/>
          <w:lang w:val="en-GB"/>
        </w:rPr>
        <w:t>, dz. cyt., s. 615.</w:t>
      </w:r>
      <w:r>
        <w:rPr>
          <w:rFonts w:cs="Times New Roman"/>
        </w:rPr>
        <w:fldChar w:fldCharType="end"/>
      </w:r>
    </w:p>
  </w:footnote>
  <w:footnote w:id="28">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{"citationID":"2ls00l14t8","properties":{"formattedCitation":"{\\rtf D. Cummiskey, \\i Dignity, Contractualism and Consequentialism\\i0{}, dz. cyt., s. 391\\uc0\\u8211{}392.}","plainCitation":"D. Cummiskey, Dignity, Contractualism and Consequentialism, dz. cyt., s. 391–392."},"citationItems":[{"id":1959,"uris":["http://zotero.org/users/30320/items/D825SNUT"],"uri":["http://zotero.org/users/30320/items/D825SNUT"],"itemData":{"id":1959,"type":"article-journal","title":"Dignity, Contractualism and Consequentialism","container-title":"Utilitas","page":"383-408","volume":"20","issue":"04","DOI":"10.1017/S0953820808003233","author":[{"family":"Cummiskey","given":"David"}],"issued":{"date-parts":[[2008]]},"accessed":{"date-parts":[[2011,7,25]]}},"locator":"391-392","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Cummiskey, </w:t>
      </w:r>
      <w:r w:rsidR="00396F51" w:rsidRPr="00E50837">
        <w:rPr>
          <w:rFonts w:cs="Times New Roman"/>
          <w:i/>
          <w:iCs/>
          <w:szCs w:val="24"/>
          <w:lang w:val="en-GB"/>
        </w:rPr>
        <w:t>Dignity, Contractualism and Consequentialism</w:t>
      </w:r>
      <w:r w:rsidR="00396F51" w:rsidRPr="00E50837">
        <w:rPr>
          <w:rFonts w:cs="Times New Roman"/>
          <w:szCs w:val="24"/>
          <w:lang w:val="en-GB"/>
        </w:rPr>
        <w:t>, dz. cyt., s. 391–392.</w:t>
      </w:r>
      <w:r>
        <w:rPr>
          <w:rFonts w:cs="Times New Roman"/>
        </w:rPr>
        <w:fldChar w:fldCharType="end"/>
      </w:r>
    </w:p>
  </w:footnote>
  <w:footnote w:id="29">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6C7E06" w:rsidRPr="00E50837">
        <w:rPr>
          <w:rFonts w:cs="Times New Roman"/>
          <w:lang w:val="en-GB"/>
        </w:rPr>
        <w:instrText xml:space="preserve"> ADDIN ZOTERO_ITEM CSL_CITATION {"citationID":"4kjpfv842","properties":{"formattedCitation":"{\\rtf Tam\\uc0\\u380{}e, s. 392\\uc0\\u8211{}3.}","plainCitation":"Tamże, s. 392–3."},"citationItems":[{"id":1959,"uris":["http://zotero.org/users/30320/items/D825SNUT"],"uri":["http://zotero.org/users/30320/items/D825SNUT"],"itemData":{"id":1959,"type":"article-journal","title":"Dignity, Contractualism and Consequentialism","container-title":"Utilitas","page":"383-408","volume":"20","issue":"04","DOI":"10.1017/S0953820808003233","author":[{"family":"Cummiskey","given":"David"}],"issued":{"date-parts":[[2008]]},"accessed":{"date-parts":[[2011,7,25]]}},"locator":"392-3","label":"page"}],"schema":"https://github.com/citation-style-language/schema/raw/master/csl-citation.json"} </w:instrText>
      </w:r>
      <w:r>
        <w:rPr>
          <w:rFonts w:cs="Times New Roman"/>
        </w:rPr>
        <w:fldChar w:fldCharType="separate"/>
      </w:r>
      <w:r w:rsidR="00396F51" w:rsidRPr="00E50837">
        <w:rPr>
          <w:rFonts w:cs="Times New Roman"/>
          <w:szCs w:val="24"/>
          <w:lang w:val="en-GB"/>
        </w:rPr>
        <w:t>Tamże, s. 392–3.</w:t>
      </w:r>
      <w:r>
        <w:rPr>
          <w:rFonts w:cs="Times New Roman"/>
        </w:rPr>
        <w:fldChar w:fldCharType="end"/>
      </w:r>
    </w:p>
  </w:footnote>
  <w:footnote w:id="30">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{"citationID":"qtsltk3q6","properties":{"formattedCitation":"{\\rtf D. Parfit, \\i On What Matters\\i0{}, dz. cyt., s. 413.}","plainCitation":"D. Parfit, On What Matters, dz. cyt., s. 413."},"citationItems":[{"id":953,"uris":["http://zotero.org/users/30320/items/K6UJZRK8"],"uri":["http://zotero.org/users/30320/items/K6UJZRK8"],"itemData":{"id":953,"type":"book","title":"On What Matters","publisher":"Oxford University Press","volume":"I","ISBN":"0199572801","shortTitle":"On What Matters","author":[{"family":"Parfit","given":"Derek"}],"issued":{"date-parts":[[2011,6,20]]}},"locator":"413"}],"schema":"https://github.com/citation-style-language/schema/raw/master/csl-citation.json"}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Parfit, </w:t>
      </w:r>
      <w:r w:rsidR="00396F51" w:rsidRPr="00E50837">
        <w:rPr>
          <w:rFonts w:cs="Times New Roman"/>
          <w:i/>
          <w:iCs/>
          <w:szCs w:val="24"/>
          <w:lang w:val="en-GB"/>
        </w:rPr>
        <w:t>On What Matters</w:t>
      </w:r>
      <w:r w:rsidR="00396F51" w:rsidRPr="00E50837">
        <w:rPr>
          <w:rFonts w:cs="Times New Roman"/>
          <w:szCs w:val="24"/>
          <w:lang w:val="en-GB"/>
        </w:rPr>
        <w:t>, dz. cyt., s. 413.</w:t>
      </w:r>
      <w:r>
        <w:rPr>
          <w:rFonts w:cs="Times New Roman"/>
        </w:rPr>
        <w:fldChar w:fldCharType="end"/>
      </w:r>
    </w:p>
  </w:footnote>
  <w:footnote w:id="31">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{"citationID":"1m9ke2be91","properties":{"formattedCitation":"{\\rtf Tam\\uc0\\u380{}e, s. 393; Michael Otsuka, \\i The Kantian Argument for Consequentialism\\i0{}, [w:] \\i Ratio\\i0{} (22), nr 1, 2009, s. 49.}","plainCitation":"Tamże, s. 393; Michael Otsuka, The Kantian Argument for Consequentialism, [w:] Ratio (22), nr 1, 2009, s. 49."},"citationItems":[{"id":953,"uris":["http://zotero.org/users/30320/items/K6UJZRK8"],"uri":["http://zotero.org/users/30320/items/K6UJZRK8"],"itemData":{"id":953,"type":"book","title":"On What Matters","publisher":"Oxford University Press","volume":"I","ISBN":"0199572801","shortTitle":"On What Matters","author":[{"family":"Parfit","given":"Derek"}],"issued":{"date-parts":[[2011,6,20]]}},"locator":"393","label":"page"},{"id":310,"uris":["http://zotero.org/users/30320/items/2VPK94HX"],"uri":["http://zotero.org/users/30320/items/2VPK94HX"],"itemData":{"id":310,"type":"article-journal","title":"The Kantian Argument for Consequentialism","container-title":"Ratio","page":"41-58","volume":"22","issue":"1","DOI":"10.1111/j.1467-9329.2008.00417.x","author":[{"family":"Otsuka","given":"Michael"}],"issued":{"date-parts":[[2009]]},"accessed":{"date-parts":[[2011,3,1]]}},"locator":"49","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Tamże, s. 393; Michael Otsuka, </w:t>
      </w:r>
      <w:r w:rsidR="00396F51" w:rsidRPr="00E50837">
        <w:rPr>
          <w:rFonts w:cs="Times New Roman"/>
          <w:i/>
          <w:iCs/>
          <w:szCs w:val="24"/>
          <w:lang w:val="en-GB"/>
        </w:rPr>
        <w:t>The Kantian Argument for Consequentialism</w:t>
      </w:r>
      <w:r w:rsidR="00396F51" w:rsidRPr="00E50837">
        <w:rPr>
          <w:rFonts w:cs="Times New Roman"/>
          <w:szCs w:val="24"/>
          <w:lang w:val="en-GB"/>
        </w:rPr>
        <w:t xml:space="preserve">, [w:] </w:t>
      </w:r>
      <w:r w:rsidR="00396F51" w:rsidRPr="00E50837">
        <w:rPr>
          <w:rFonts w:cs="Times New Roman"/>
          <w:i/>
          <w:iCs/>
          <w:szCs w:val="24"/>
          <w:lang w:val="en-GB"/>
        </w:rPr>
        <w:t>Ratio</w:t>
      </w:r>
      <w:r w:rsidR="00396F51" w:rsidRPr="00E50837">
        <w:rPr>
          <w:rFonts w:cs="Times New Roman"/>
          <w:szCs w:val="24"/>
          <w:lang w:val="en-GB"/>
        </w:rPr>
        <w:t xml:space="preserve"> (22), nr 1, 2009, s. 49.</w:t>
      </w:r>
      <w:r>
        <w:rPr>
          <w:rFonts w:cs="Times New Roman"/>
        </w:rPr>
        <w:fldChar w:fldCharType="end"/>
      </w:r>
    </w:p>
  </w:footnote>
  <w:footnote w:id="32">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{"citationID":"17n36pfv00","properties":{"formattedCitation":"{\\rtf D. Parfit, \\i On What Matters\\i0{}, dz. cyt., s. 39, 495; Thomas Scanlon, \\i What we owe to each other\\i0{}, Cambridge  Mass., Belknap Press of Harvard University Press 1998, s. 96.}","plainCitation":"D. Parfit, On What Matters, dz. cyt., s. 39, 495; Thomas Scanlon, What we owe to each other, Cambridge  Mass., Belknap Press of Harvard University Press 1998, s. 96."},"citationItems":[{"id":953,"uris":["http://zotero.org/users/30320/items/K6UJZRK8"],"uri":["http://zotero.org/users/30320/items/K6UJZRK8"],"itemData":{"id":953,"type":"book","title":"On What Matters","publisher":"Oxford University Press","volume":"I","ISBN":"0199572801","shortTitle":"On What Matters","author":[{"family":"Parfit","given":"Derek"}],"issued":{"date-parts":[[2011,6,20]]}},"locator":"39, 495","label":"page"},{"id":229,"uris":["http://zotero.org/users/30320/items/I26BCRUX"],"uri":["http://zotero.org/users/30320/items/I26BCRUX"],"itemData":{"id":229,"type":"book","title":"What we owe to each other","publisher":"Belknap Press of Harvard University Press","publisher-place":"Cambridge  Mass.","event-place":"Cambridge  Mass.","ISBN":"9780674950894","call-number":"0000","author":[{"family":"Scanlon","given":"Thomas"}],"issued":{"date-parts":[[1998]]}},"locator":"96","label":"page"}],"schema":"https://github.com/citation-style-language/schema/raw/master/csl-citation.json"}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 Parfit, </w:t>
      </w:r>
      <w:r w:rsidR="00396F51" w:rsidRPr="00E50837">
        <w:rPr>
          <w:rFonts w:cs="Times New Roman"/>
          <w:i/>
          <w:iCs/>
          <w:szCs w:val="24"/>
          <w:lang w:val="en-GB"/>
        </w:rPr>
        <w:t>On What Matters</w:t>
      </w:r>
      <w:r w:rsidR="00396F51" w:rsidRPr="00E50837">
        <w:rPr>
          <w:rFonts w:cs="Times New Roman"/>
          <w:szCs w:val="24"/>
          <w:lang w:val="en-GB"/>
        </w:rPr>
        <w:t xml:space="preserve">, dz. cyt., s. 39, 495; Thomas Scanlon, </w:t>
      </w:r>
      <w:r w:rsidR="00396F51" w:rsidRPr="00E50837">
        <w:rPr>
          <w:rFonts w:cs="Times New Roman"/>
          <w:i/>
          <w:iCs/>
          <w:szCs w:val="24"/>
          <w:lang w:val="en-GB"/>
        </w:rPr>
        <w:t>What we owe to each other</w:t>
      </w:r>
      <w:r w:rsidR="00396F51" w:rsidRPr="00E50837">
        <w:rPr>
          <w:rFonts w:cs="Times New Roman"/>
          <w:szCs w:val="24"/>
          <w:lang w:val="en-GB"/>
        </w:rPr>
        <w:t>, Cambridge  Mass., Belknap Press of Harvard University Press 1998, s. 96.</w:t>
      </w:r>
      <w:r>
        <w:rPr>
          <w:rFonts w:cs="Times New Roman"/>
        </w:rPr>
        <w:fldChar w:fldCharType="end"/>
      </w:r>
    </w:p>
  </w:footnote>
  <w:footnote w:id="33">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DejaVu Sans"/>
        </w:rPr>
        <w:fldChar w:fldCharType="begin"/>
      </w:r>
      <w:r w:rsidR="00396F51" w:rsidRPr="00E50837">
        <w:rPr>
          <w:rFonts w:cs="DejaVu Sans"/>
          <w:lang w:val="en-GB"/>
        </w:rPr>
        <w:instrText xml:space="preserve"> ADDIN ZOTERO_ITEM CSL_CITATION {"citationID":"10cca0paif","properties":{"formattedCitation":"{\\rtf D. Parfit, \\i On What Matters\\i0{}, dz. cyt., s. 38.}","plainCitation":"D. Parfit, On What Matters, dz. cyt., s. 38."},"citationItems":[{"id":953,"uris":["http://zotero.org/users/30320/items/K6UJZRK8"],"uri":["http://zotero.org/users/30320/items/K6UJZRK8"],"itemData":{"id":953,"type":"book","title":"On What Matters","publisher":"Oxford University Press","volume":"I","ISBN":"0199572801","shortTitle":"On What Matters","author":[{"family":"Parfit","given":"Derek"}],"issued":{"date-parts":[[2011,6,20]]}},"locator":"38","label":"page"}],"schema":"https://github.com/citation-style-language/schema/raw/master/csl-citation.json"} </w:instrText>
      </w:r>
      <w:r>
        <w:rPr>
          <w:rFonts w:cs="DejaVu Sans"/>
        </w:rPr>
        <w:fldChar w:fldCharType="separate"/>
      </w:r>
      <w:r w:rsidR="00396F51" w:rsidRPr="00E50837">
        <w:rPr>
          <w:rFonts w:cs="Times New Roman"/>
          <w:szCs w:val="24"/>
          <w:lang w:val="en-GB"/>
        </w:rPr>
        <w:t xml:space="preserve">D. Parfit, </w:t>
      </w:r>
      <w:r w:rsidR="00396F51" w:rsidRPr="00E50837">
        <w:rPr>
          <w:rFonts w:cs="Times New Roman"/>
          <w:i/>
          <w:iCs/>
          <w:szCs w:val="24"/>
          <w:lang w:val="en-GB"/>
        </w:rPr>
        <w:t>On What Matters</w:t>
      </w:r>
      <w:r w:rsidR="00396F51" w:rsidRPr="00E50837">
        <w:rPr>
          <w:rFonts w:cs="Times New Roman"/>
          <w:szCs w:val="24"/>
          <w:lang w:val="en-GB"/>
        </w:rPr>
        <w:t>, dz. cyt., s. 38.</w:t>
      </w:r>
      <w:r>
        <w:rPr>
          <w:rFonts w:cs="DejaVu Sans"/>
        </w:rPr>
        <w:fldChar w:fldCharType="end"/>
      </w:r>
    </w:p>
  </w:footnote>
  <w:footnote w:id="34">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{"citationID":"5b9of9d6k","properties":{"formattedCitation":"{\\rtf Tam\\uc0\\u380{}e, s. 372.}","plainCitation":"Tamże, s. 372."},"citationItems":[{"id":953,"uris":["http://zotero.org/users/30320/items/K6UJZRK8"],"uri":["http://zotero.org/users/30320/items/K6UJZRK8"],"itemData":{"id":953,"type":"book","title":"On What Matters","publisher":"Oxford University Press","volume":"I","ISBN":"0199572801","shortTitle":"On What Matters","author":[{"family":"Parfit","given":"Derek"}],"issued":{"date-parts":[[2011,6,20]]}},"locator":"372","label":"page"}],"schema":"https://github.com/citation-style-language/schema/raw/master/csl-citation.json"} </w:instrText>
      </w:r>
      <w:r>
        <w:rPr>
          <w:rFonts w:cs="Times New Roman"/>
        </w:rPr>
        <w:fldChar w:fldCharType="separate"/>
      </w:r>
      <w:r w:rsidR="00396F51" w:rsidRPr="00396F51">
        <w:rPr>
          <w:rFonts w:cs="Times New Roman"/>
          <w:szCs w:val="24"/>
        </w:rPr>
        <w:t>Tamże, s. 372.</w:t>
      </w:r>
      <w:r>
        <w:rPr>
          <w:rFonts w:cs="Times New Roman"/>
        </w:rPr>
        <w:fldChar w:fldCharType="end"/>
      </w:r>
    </w:p>
  </w:footnote>
  <w:footnote w:id="35">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{"citationID":"2r1jvg8gb","properties":{"formattedCitation":"{\\rtf Tam\\uc0\\u380{}e, s. 404.}","plainCitation":"Tamże, s. 404."},"citationItems":[{"id":953,"uris":["http://zotero.org/users/30320/items/K6UJZRK8"],"uri":["http://zotero.org/users/30320/items/K6UJZRK8"],"itemData":{"id":953,"type":"book","title":"On What Matters","publisher":"Oxford University Press","volume":"I","ISBN":"0199572801","shortTitle":"On What Matters","author":[{"family":"Parfit","given":"Derek"}],"issued":{"date-parts":[[2011,6,20]]}},"locator":"404","label":"page"}],"schema":"https://github.com/citation-style-language/schema/raw/master/csl-citation.json"} </w:instrText>
      </w:r>
      <w:r>
        <w:rPr>
          <w:rFonts w:cs="Times New Roman"/>
        </w:rPr>
        <w:fldChar w:fldCharType="separate"/>
      </w:r>
      <w:r w:rsidR="00396F51" w:rsidRPr="00396F51">
        <w:rPr>
          <w:rFonts w:cs="Times New Roman"/>
          <w:szCs w:val="24"/>
        </w:rPr>
        <w:t>Tamże, s. 404.</w:t>
      </w:r>
      <w:r>
        <w:rPr>
          <w:rFonts w:cs="Times New Roman"/>
        </w:rPr>
        <w:fldChar w:fldCharType="end"/>
      </w:r>
    </w:p>
  </w:footnote>
  <w:footnote w:id="36">
    <w:p w:rsidR="00703C7A" w:rsidRDefault="00703C7A">
      <w:pPr>
        <w:pStyle w:val="Tekstprzypisudolnego"/>
      </w:pPr>
      <w:r>
        <w:rPr>
          <w:rStyle w:val="Odwoanieprzypisudolnego"/>
        </w:rPr>
        <w:footnoteRef/>
      </w:r>
      <w:r>
        <w:t xml:space="preserve"> </w:t>
      </w:r>
      <w:r>
        <w:rPr>
          <w:rFonts w:cs="DejaVu Sans"/>
        </w:rPr>
        <w:fldChar w:fldCharType="begin"/>
      </w:r>
      <w:r w:rsidR="00396F51">
        <w:rPr>
          <w:rFonts w:cs="DejaVu Sans"/>
        </w:rPr>
        <w:instrText xml:space="preserve"> ADDIN ZOTERO_ITEM CSL_CITATION {"citationID":"1hktkmkoa3","properties":{"formattedCitation":"{\\rtf Por. Tam\\uc0\\u380{}e, s. 405.}","plainCitation":"Por. Tamże, s. 405."},"citationItems":[{"id":953,"uris":["http://zotero.org/users/30320/items/K6UJZRK8"],"uri":["http://zotero.org/users/30320/items/K6UJZRK8"],"itemData":{"id":953,"type":"book","title":"On What Matters","publisher":"Oxford University Press","volume":"I","ISBN":"0199572801","shortTitle":"On What Matters","author":[{"family":"Parfit","given":"Derek"}],"issued":{"date-parts":[[2011,6,20]]}},"locator":"405","label":"page","prefix":"Por."}],"schema":"https://github.com/citation-style-language/schema/raw/master/csl-citation.json"} </w:instrText>
      </w:r>
      <w:r>
        <w:rPr>
          <w:rFonts w:cs="DejaVu Sans"/>
        </w:rPr>
        <w:fldChar w:fldCharType="separate"/>
      </w:r>
      <w:r w:rsidR="00396F51" w:rsidRPr="00396F51">
        <w:rPr>
          <w:rFonts w:cs="Times New Roman"/>
          <w:szCs w:val="24"/>
        </w:rPr>
        <w:t>Por. Tamże, s. 405.</w:t>
      </w:r>
      <w:r>
        <w:rPr>
          <w:rFonts w:cs="DejaVu Sans"/>
        </w:rPr>
        <w:fldChar w:fldCharType="end"/>
      </w:r>
    </w:p>
  </w:footnote>
  <w:footnote w:id="37">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{"citationID":"1m3qrvelij","properties":{"formattedCitation":"{\\rtf Tam\\uc0\\u380{}e, s. 378.}","plainCitation":"Tamże, s. 378."},"citationItems":[{"id":953,"uris":["http://zotero.org/users/30320/items/K6UJZRK8"],"uri":["http://zotero.org/users/30320/items/K6UJZRK8"],"itemData":{"id":953,"type":"book","title":"On What Matters","publisher":"Oxford University Press","volume":"I","ISBN":"0199572801","shortTitle":"On What Matters","author":[{"family":"Parfit","given":"Derek"}],"issued":{"date-parts":[[2011,6,20]]}},"locator":"378","label":"page"}],"schema":"https://github.com/citation-style-language/schema/raw/master/csl-citation.json"} </w:instrText>
      </w:r>
      <w:r>
        <w:rPr>
          <w:rFonts w:cs="Times New Roman"/>
        </w:rPr>
        <w:fldChar w:fldCharType="separate"/>
      </w:r>
      <w:r w:rsidR="00396F51" w:rsidRPr="00396F51">
        <w:rPr>
          <w:rFonts w:cs="Times New Roman"/>
          <w:szCs w:val="24"/>
        </w:rPr>
        <w:t>Tamże, s. 378.</w:t>
      </w:r>
      <w:r>
        <w:rPr>
          <w:rFonts w:cs="Times New Roman"/>
        </w:rPr>
        <w:fldChar w:fldCharType="end"/>
      </w:r>
    </w:p>
  </w:footnote>
  <w:footnote w:id="38">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{"citationID":"1adq4mfc0l","properties":{"formattedCitation":"{\\rtf Tam\\uc0\\u380{}e, s. 382.}","plainCitation":"Tamże, s. 382."},"citationItems":[{"id":953,"uris":["http://zotero.org/users/30320/items/K6UJZRK8"],"uri":["http://zotero.org/users/30320/items/K6UJZRK8"],"itemData":{"id":953,"type":"book","title":"On What Matters","publisher":"Oxford University Press","volume":"I","ISBN":"0199572801","shortTitle":"On What Matters","author":[{"family":"Parfit","given":"Derek"}],"issued":{"date-parts":[[2011,6,20]]}},"locator":"382","label":"page"}],"schema":"https://github.com/citation-style-language/schema/raw/master/csl-citation.json"} </w:instrText>
      </w:r>
      <w:r>
        <w:rPr>
          <w:rFonts w:cs="Times New Roman"/>
        </w:rPr>
        <w:fldChar w:fldCharType="separate"/>
      </w:r>
      <w:r w:rsidR="00396F51" w:rsidRPr="00396F51">
        <w:rPr>
          <w:rFonts w:cs="Times New Roman"/>
          <w:szCs w:val="24"/>
        </w:rPr>
        <w:t>Tamże, s. 382.</w:t>
      </w:r>
      <w:r>
        <w:rPr>
          <w:rFonts w:cs="Times New Roman"/>
        </w:rPr>
        <w:fldChar w:fldCharType="end"/>
      </w:r>
    </w:p>
  </w:footnote>
  <w:footnote w:id="39">
    <w:p w:rsidR="00703C7A" w:rsidRDefault="00703C7A">
      <w:pPr>
        <w:pStyle w:val="Tekstprzypisudolnego"/>
      </w:pPr>
      <w:r>
        <w:rPr>
          <w:rStyle w:val="Odwoanieprzypisudolnego"/>
        </w:rPr>
        <w:footnoteRef/>
      </w:r>
      <w:r>
        <w:t xml:space="preserve"> </w:t>
      </w:r>
      <w:r>
        <w:rPr>
          <w:rFonts w:cs="DejaVu Sans"/>
        </w:rPr>
        <w:fldChar w:fldCharType="begin"/>
      </w:r>
      <w:r w:rsidR="00396F51">
        <w:rPr>
          <w:rFonts w:cs="DejaVu Sans"/>
        </w:rPr>
        <w:instrText xml:space="preserve"> ADDIN ZOTERO_ITEM CSL_CITATION {"citationID":"1ijbfbeftp","properties":{"formattedCitation":"{\\rtf Tam\\uc0\\u380{}e, s. 380.}","plainCitation":"Tamże, s. 380."},"citationItems":[{"id":953,"uris":["http://zotero.org/users/30320/items/K6UJZRK8"],"uri":["http://zotero.org/users/30320/items/K6UJZRK8"],"itemData":{"id":953,"type":"book","title":"On What Matters","publisher":"Oxford University Press","volume":"I","ISBN":"0199572801","shortTitle":"On What Matters","author":[{"family":"Parfit","given":"Derek"}],"issued":{"date-parts":[[2011,6,20]]}},"locator":"380","label":"page"}],"schema":"https://github.com/citation-style-language/schema/raw/master/csl-citation.json"} </w:instrText>
      </w:r>
      <w:r>
        <w:rPr>
          <w:rFonts w:cs="DejaVu Sans"/>
        </w:rPr>
        <w:fldChar w:fldCharType="separate"/>
      </w:r>
      <w:r w:rsidR="00396F51" w:rsidRPr="00396F51">
        <w:rPr>
          <w:rFonts w:cs="Times New Roman"/>
          <w:szCs w:val="24"/>
        </w:rPr>
        <w:t>Tamże, s. 380.</w:t>
      </w:r>
      <w:r>
        <w:rPr>
          <w:rFonts w:cs="DejaVu Sans"/>
        </w:rPr>
        <w:fldChar w:fldCharType="end"/>
      </w:r>
    </w:p>
  </w:footnote>
  <w:footnote w:id="40">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{"citationID":"1h1280rlos","properties":{"formattedCitation":"{\\rtf Tam\\uc0\\u380{}e, s. 395.}","plainCitation":"Tamże, s. 395."},"citationItems":[{"id":953,"uris":["http://zotero.org/users/30320/items/K6UJZRK8"],"uri":["http://zotero.org/users/30320/items/K6UJZRK8"],"itemData":{"id":953,"type":"book","title":"On What Matters","publisher":"Oxford University Press","volume":"I","ISBN":"0199572801","shortTitle":"On What Matters","author":[{"family":"Parfit","given":"Derek"}],"issued":{"date-parts":[[2011,6,20]]}},"locator":"395","label":"page"}],"schema":"https://github.com/citation-style-language/schema/raw/master/csl-citation.json"} </w:instrText>
      </w:r>
      <w:r>
        <w:rPr>
          <w:rFonts w:cs="Times New Roman"/>
        </w:rPr>
        <w:fldChar w:fldCharType="separate"/>
      </w:r>
      <w:r w:rsidR="00396F51" w:rsidRPr="00396F51">
        <w:rPr>
          <w:rFonts w:cs="Times New Roman"/>
          <w:szCs w:val="24"/>
        </w:rPr>
        <w:t>Tamże, s. 395.</w:t>
      </w:r>
      <w:r>
        <w:rPr>
          <w:rFonts w:cs="Times New Roman"/>
        </w:rPr>
        <w:fldChar w:fldCharType="end"/>
      </w:r>
    </w:p>
  </w:footnote>
  <w:footnote w:id="41">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{"citationID":"28m99hfedb","properties":{"formattedCitation":"{\\rtf Tam\\uc0\\u380{}e.}","plainCitation":"Tamże."},"citationItems":[{"id":953,"uris":["http://zotero.org/users/30320/items/K6UJZRK8"],"uri":["http://zotero.org/users/30320/items/K6UJZRK8"],"itemData":{"id":953,"type":"book","title":"On What Matters","publisher":"Oxford University Press","volume":"I","ISBN":"0199572801","shortTitle":"On What Matters","author":[{"family":"Parfit","given":"Derek"}],"issued":{"date-parts":[[2011,6,20]]}},"locator":"395","label":"page"}],"schema":"https://github.com/citation-style-language/schema/raw/master/csl-citation.json"} </w:instrText>
      </w:r>
      <w:r>
        <w:rPr>
          <w:rFonts w:cs="Times New Roman"/>
        </w:rPr>
        <w:fldChar w:fldCharType="separate"/>
      </w:r>
      <w:r w:rsidR="00396F51" w:rsidRPr="00396F51">
        <w:rPr>
          <w:rFonts w:cs="Times New Roman"/>
          <w:szCs w:val="24"/>
        </w:rPr>
        <w:t>Tamże.</w:t>
      </w:r>
      <w:r>
        <w:rPr>
          <w:rFonts w:cs="Times New Roman"/>
        </w:rPr>
        <w:fldChar w:fldCharType="end"/>
      </w:r>
    </w:p>
  </w:footnote>
  <w:footnote w:id="42">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{"citationID":"6e0manfc2","properties":{"formattedCitation":"{\\rtf Tam\\uc0\\u380{}e.}","plainCitation":"Tamże."},"citationItems":[{"id":953,"uris":["http://zotero.org/users/30320/items/K6UJZRK8"],"uri":["http://zotero.org/users/30320/items/K6UJZRK8"],"itemData":{"id":953,"type":"book","title":"On What Matters","publisher":"Oxford University Press","volume":"I","ISBN":"0199572801","shortTitle":"On What Matters","author":[{"family":"Parfit","given":"Derek"}],"issued":{"date-parts":[[2011,6,20]]}},"locator":"395","label":"page"}],"schema":"https://github.com/citation-style-language/schema/raw/master/csl-citation.json"} </w:instrText>
      </w:r>
      <w:r>
        <w:rPr>
          <w:rFonts w:cs="Times New Roman"/>
        </w:rPr>
        <w:fldChar w:fldCharType="separate"/>
      </w:r>
      <w:r w:rsidR="00396F51" w:rsidRPr="00396F51">
        <w:rPr>
          <w:rFonts w:cs="Times New Roman"/>
          <w:szCs w:val="24"/>
        </w:rPr>
        <w:t>Tamże.</w:t>
      </w:r>
      <w:r>
        <w:rPr>
          <w:rFonts w:cs="Times New Roman"/>
        </w:rPr>
        <w:fldChar w:fldCharType="end"/>
      </w:r>
    </w:p>
  </w:footnote>
  <w:footnote w:id="43">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{"citationID":"iusi6kpva","properties":{"formattedCitation":"{\\rtf Tam\\uc0\\u380{}e, s. 396.}","plainCitation":"Tamże, s. 396."},"citationItems":[{"id":953,"uris":["http://zotero.org/users/30320/items/K6UJZRK8"],"uri":["http://zotero.org/users/30320/items/K6UJZRK8"],"itemData":{"id":953,"type":"book","title":"On What Matters","publisher":"Oxford University Press","volume":"I","ISBN":"0199572801","shortTitle":"On What Matters","author":[{"family":"Parfit","given":"Derek"}],"issued":{"date-parts":[[2011,6,20]]}},"locator":"396","label":"page"}],"schema":"https://github.com/citation-style-language/schema/raw/master/csl-citation.json"} </w:instrText>
      </w:r>
      <w:r>
        <w:rPr>
          <w:rFonts w:cs="Times New Roman"/>
        </w:rPr>
        <w:fldChar w:fldCharType="separate"/>
      </w:r>
      <w:r w:rsidR="00396F51" w:rsidRPr="00396F51">
        <w:rPr>
          <w:rFonts w:cs="Times New Roman"/>
          <w:szCs w:val="24"/>
        </w:rPr>
        <w:t>Tamże, s. 396.</w:t>
      </w:r>
      <w:r>
        <w:rPr>
          <w:rFonts w:cs="Times New Roman"/>
        </w:rPr>
        <w:fldChar w:fldCharType="end"/>
      </w:r>
    </w:p>
  </w:footnote>
  <w:footnote w:id="44">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{"citationID":"3uafpu7i6","properties":{"formattedCitation":"{\\rtf Tam\\uc0\\u380{}e, s. 396\\uc0\\u8211{}7.}","plainCitation":"Tamże, s. 396–7."},"citationItems":[{"id":953,"uris":["http://zotero.org/users/30320/items/K6UJZRK8"],"uri":["http://zotero.org/users/30320/items/K6UJZRK8"],"itemData":{"id":953,"type":"book","title":"On What Matters","publisher":"Oxford University Press","volume":"I","ISBN":"0199572801","shortTitle":"On What Matters","author":[{"family":"Parfit","given":"Derek"}],"issued":{"date-parts":[[2011,6,20]]}},"locator":"396-7","label":"page"}],"schema":"https://github.com/citation-style-language/schema/raw/master/csl-citation.json"} </w:instrText>
      </w:r>
      <w:r>
        <w:rPr>
          <w:rFonts w:cs="Times New Roman"/>
        </w:rPr>
        <w:fldChar w:fldCharType="separate"/>
      </w:r>
      <w:r w:rsidR="00396F51" w:rsidRPr="00396F51">
        <w:rPr>
          <w:rFonts w:cs="Times New Roman"/>
          <w:szCs w:val="24"/>
        </w:rPr>
        <w:t>Tamże, s. 396–7.</w:t>
      </w:r>
      <w:r>
        <w:rPr>
          <w:rFonts w:cs="Times New Roman"/>
        </w:rPr>
        <w:fldChar w:fldCharType="end"/>
      </w:r>
    </w:p>
  </w:footnote>
  <w:footnote w:id="45">
    <w:p w:rsidR="00703C7A" w:rsidRDefault="00703C7A">
      <w:pPr>
        <w:pStyle w:val="Tekstprzypisudolnego"/>
      </w:pPr>
      <w:r>
        <w:rPr>
          <w:rStyle w:val="Odwoanieprzypisudolnego"/>
        </w:rPr>
        <w:footnoteRef/>
      </w:r>
      <w:r>
        <w:t xml:space="preserve"> </w:t>
      </w:r>
      <w:r>
        <w:rPr>
          <w:rFonts w:cs="Times New Roman"/>
        </w:rPr>
        <w:fldChar w:fldCharType="begin"/>
      </w:r>
      <w:r w:rsidR="00396F51">
        <w:rPr>
          <w:rFonts w:cs="Times New Roman"/>
        </w:rPr>
        <w:instrText xml:space="preserve"> ADDIN ZOTERO_ITEM CSL_CITATION {"citationID":"epo26esvv","properties":{"formattedCitation":"{\\rtf Tam\\uc0\\u380{}e, s. 394.}","plainCitation":"Tamże, s. 394."},"citationItems":[{"id":953,"uris":["http://zotero.org/users/30320/items/K6UJZRK8"],"uri":["http://zotero.org/users/30320/items/K6UJZRK8"],"itemData":{"id":953,"type":"book","title":"On What Matters","publisher":"Oxford University Press","volume":"I","ISBN":"0199572801","shortTitle":"On What Matters","author":[{"family":"Parfit","given":"Derek"}],"issued":{"date-parts":[[2011,6,20]]}},"locator":"394","label":"page"}],"schema":"https://github.com/citation-style-language/schema/raw/master/csl-citation.json"} </w:instrText>
      </w:r>
      <w:r>
        <w:rPr>
          <w:rFonts w:cs="Times New Roman"/>
        </w:rPr>
        <w:fldChar w:fldCharType="separate"/>
      </w:r>
      <w:r w:rsidR="00396F51" w:rsidRPr="00396F51">
        <w:rPr>
          <w:rFonts w:cs="Times New Roman"/>
          <w:szCs w:val="24"/>
        </w:rPr>
        <w:t>Tamże, s. 394.</w:t>
      </w:r>
      <w:r>
        <w:rPr>
          <w:rFonts w:cs="Times New Roman"/>
        </w:rPr>
        <w:fldChar w:fldCharType="end"/>
      </w:r>
    </w:p>
  </w:footnote>
  <w:footnote w:id="46">
    <w:p w:rsidR="00703C7A" w:rsidRDefault="00703C7A">
      <w:pPr>
        <w:pStyle w:val="Tekstprzypisudolnego"/>
      </w:pPr>
      <w:r>
        <w:rPr>
          <w:rStyle w:val="Odwoanieprzypisudolnego"/>
        </w:rPr>
        <w:footnoteRef/>
      </w:r>
      <w:r>
        <w:t xml:space="preserve"> </w:t>
      </w:r>
      <w:r>
        <w:rPr>
          <w:rFonts w:cs="DejaVu Sans"/>
        </w:rPr>
        <w:fldChar w:fldCharType="begin"/>
      </w:r>
      <w:r w:rsidR="00396F51">
        <w:rPr>
          <w:rFonts w:cs="DejaVu Sans"/>
        </w:rPr>
        <w:instrText xml:space="preserve"> ADDIN ZOTERO_ITEM CSL_CITATION {"citationID":"ufdo0namg","properties":{"formattedCitation":"{\\rtf Tam\\uc0\\u380{}e, s. 378.}","plainCitation":"Tamże, s. 378."},"citationItems":[{"id":953,"uris":["http://zotero.org/users/30320/items/K6UJZRK8"],"uri":["http://zotero.org/users/30320/items/K6UJZRK8"],"itemData":{"id":953,"type":"book","title":"On What Matters","publisher":"Oxford University Press","volume":"I","ISBN":"0199572801","shortTitle":"On What Matters","author":[{"family":"Parfit","given":"Derek"}],"issued":{"date-parts":[[2011,6,20]]}},"locator":"378","label":"page"}],"schema":"https://github.com/citation-style-language/schema/raw/master/csl-citation.json"} </w:instrText>
      </w:r>
      <w:r>
        <w:rPr>
          <w:rFonts w:cs="DejaVu Sans"/>
        </w:rPr>
        <w:fldChar w:fldCharType="separate"/>
      </w:r>
      <w:r w:rsidR="00396F51" w:rsidRPr="00396F51">
        <w:rPr>
          <w:rFonts w:cs="Times New Roman"/>
          <w:szCs w:val="24"/>
        </w:rPr>
        <w:t>Tamże, s. 378.</w:t>
      </w:r>
      <w:r>
        <w:rPr>
          <w:rFonts w:cs="DejaVu Sans"/>
        </w:rPr>
        <w:fldChar w:fldCharType="end"/>
      </w:r>
    </w:p>
  </w:footnote>
  <w:footnote w:id="47">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{"citationID":"24l58q97ib","properties":{"formattedCitation":"{\\rtf Zob. Derek Parfit, \\i On What Metters (Draft)\\i0{}, t. 1, Oxford\\uc0\\u8239{};New York, Oxford University Press 2009, s. 359.}","plainCitation":"Zob. Derek Parfit, On What Metters (Draft), t. 1, Oxford ;New York, Oxford University Press 2009, s. 359."},"citationItems":[{"id":2004,"uris":["http://zotero.org/users/30320/items/TPV9AUIS"],"uri":["http://zotero.org/users/30320/items/TPV9AUIS"],"itemData":{"id":2004,"type":"book","title":"On What Metters (Draft)","publisher":"Oxford University Press","publisher-place":"Oxford ;New York","volume":"1","event-place":"Oxford ;New York","ISBN":"9780199572809","author":[{"family":"Parfit","given":"Derek"}],"issued":{"date-parts":[[2009]]}},"locator":"359","label":"page","prefix":"Zob."}],"schema":"https://github.com/citation-style-language/schema/raw/master/csl-citation.json"} </w:instrText>
      </w:r>
      <w:r>
        <w:rPr>
          <w:rFonts w:cs="Times New Roman"/>
        </w:rPr>
        <w:fldChar w:fldCharType="separate"/>
      </w:r>
      <w:r w:rsidR="00396F51" w:rsidRPr="00E50837">
        <w:rPr>
          <w:rFonts w:cs="Times New Roman"/>
          <w:szCs w:val="24"/>
          <w:lang w:val="en-GB"/>
        </w:rPr>
        <w:t xml:space="preserve">Zob. Derek Parfit, </w:t>
      </w:r>
      <w:r w:rsidR="00396F51" w:rsidRPr="00E50837">
        <w:rPr>
          <w:rFonts w:cs="Times New Roman"/>
          <w:i/>
          <w:iCs/>
          <w:szCs w:val="24"/>
          <w:lang w:val="en-GB"/>
        </w:rPr>
        <w:t>On What Metters (Draft)</w:t>
      </w:r>
      <w:r w:rsidR="00396F51" w:rsidRPr="00E50837">
        <w:rPr>
          <w:rFonts w:cs="Times New Roman"/>
          <w:szCs w:val="24"/>
          <w:lang w:val="en-GB"/>
        </w:rPr>
        <w:t>, t. 1, Oxford ;New York, Oxford University Press 2009, s. 359.</w:t>
      </w:r>
      <w:r>
        <w:rPr>
          <w:rFonts w:cs="Times New Roman"/>
        </w:rPr>
        <w:fldChar w:fldCharType="end"/>
      </w:r>
    </w:p>
  </w:footnote>
  <w:footnote w:id="48">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{"citationID":"co553opfg","properties":{"formattedCitation":"{\\rtf Susan Wolf, \\uc0\\u8222{}Hiking the Range\\uc0\\u8221{}, [w:] Derek Parfit, \\i On What Matters\\i0{}, t. II, Oxford University Press, USA 2011, s. 49.}","plainCitation":"Susan Wolf, „Hiking the Range”, [w:] Derek Parfit, On What Matters, t. II, Oxford University Press, USA 2011, s. 49."},"citationItems":[{"id":1957,"uris":["http://zotero.org/users/30320/items/C98H5TU7"],"uri":["http://zotero.org/users/30320/items/C98H5TU7"],"itemData":{"id":1957,"type":"chapter","title":"Hiking the Range","container-title":"On What Matters","publisher":"Oxford University Press, USA","page":"33-57","volume":"II","ISBN":"019957281X","container-author":[{"family":"Parfit","given":"Derek"}],"author":[{"family":"Wolf","given":"Susan"}],"issued":{"date-parts":[[2011,6,20]]}},"locator":"49","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Susan Wolf, „Hiking the Range”, [w:] Derek Parfit, </w:t>
      </w:r>
      <w:r w:rsidR="00396F51" w:rsidRPr="00E50837">
        <w:rPr>
          <w:rFonts w:cs="Times New Roman"/>
          <w:i/>
          <w:iCs/>
          <w:szCs w:val="24"/>
          <w:lang w:val="en-GB"/>
        </w:rPr>
        <w:t>On What Matters</w:t>
      </w:r>
      <w:r w:rsidR="00396F51" w:rsidRPr="00E50837">
        <w:rPr>
          <w:rFonts w:cs="Times New Roman"/>
          <w:szCs w:val="24"/>
          <w:lang w:val="en-GB"/>
        </w:rPr>
        <w:t>, t. II, Oxford University Press, USA 2011, s. 49.</w:t>
      </w:r>
      <w:r>
        <w:rPr>
          <w:rFonts w:cs="Times New Roman"/>
        </w:rPr>
        <w:fldChar w:fldCharType="end"/>
      </w:r>
    </w:p>
  </w:footnote>
  <w:footnote w:id="49">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{"citationID":"189mmlv32i","properties":{"formattedCitation":"{\\rtf Tam\\uc0\\u380{}e, s. 48.}","plainCitation":"Tamże, s. 48."},"citationItems":[{"id":1957,"uris":["http://zotero.org/users/30320/items/C98H5TU7"],"uri":["http://zotero.org/users/30320/items/C98H5TU7"],"itemData":{"id":1957,"type":"chapter","title":"Hiking the Range","container-title":"On What Matters","publisher":"Oxford University Press, USA","page":"33-57","volume":"II","ISBN":"019957281X","container-author":[{"family":"Parfit","given":"Derek"}],"author":[{"family":"Wolf","given":"Susan"}],"issued":{"date-parts":[[2011,6,20]]}},"locator":"48","label":"page"}],"schema":"https://github.com/citation-style-language/schema/raw/master/csl-citation.json"} </w:instrText>
      </w:r>
      <w:r>
        <w:rPr>
          <w:rFonts w:cs="Times New Roman"/>
        </w:rPr>
        <w:fldChar w:fldCharType="separate"/>
      </w:r>
      <w:r w:rsidR="00396F51" w:rsidRPr="00E50837">
        <w:rPr>
          <w:rFonts w:cs="Times New Roman"/>
          <w:szCs w:val="24"/>
          <w:lang w:val="en-GB"/>
        </w:rPr>
        <w:t>Tamże, s. 48.</w:t>
      </w:r>
      <w:r>
        <w:rPr>
          <w:rFonts w:cs="Times New Roman"/>
        </w:rPr>
        <w:fldChar w:fldCharType="end"/>
      </w:r>
    </w:p>
  </w:footnote>
  <w:footnote w:id="50">
    <w:p w:rsidR="00703C7A" w:rsidRPr="00E50837" w:rsidRDefault="00703C7A">
      <w:pPr>
        <w:pStyle w:val="Tekstprzypisudolnego"/>
        <w:rPr>
          <w:lang w:val="en-GB"/>
        </w:rPr>
      </w:pPr>
      <w:r>
        <w:rPr>
          <w:rStyle w:val="Odwoanieprzypisudolnego"/>
        </w:rPr>
        <w:footnoteRef/>
      </w:r>
      <w:r w:rsidRPr="00E50837">
        <w:rPr>
          <w:lang w:val="en-GB"/>
        </w:rPr>
        <w:t xml:space="preserve"> </w:t>
      </w:r>
      <w:r>
        <w:rPr>
          <w:rFonts w:cs="Times New Roman"/>
        </w:rPr>
        <w:fldChar w:fldCharType="begin"/>
      </w:r>
      <w:r w:rsidR="00396F51" w:rsidRPr="00E50837">
        <w:rPr>
          <w:rFonts w:cs="Times New Roman"/>
          <w:lang w:val="en-GB"/>
        </w:rPr>
        <w:instrText xml:space="preserve"> ADDIN ZOTERO_ITEM CSL_CITATION {"citationID":"2a818fasfj","properties":{"formattedCitation":"{\\rtf Derek Parfit, \\i On What Matters\\i0{}, t. II, Oxford University Press 2011, s. 143.}","plainCitation":"Derek Parfit, On What Matters, t. II, Oxford University Press 2011, s. 143."},"citationItems":[{"id":454,"uris":["http://zotero.org/users/30320/items/JJK6AWDF"],"uri":["http://zotero.org/users/30320/items/JJK6AWDF"],"itemData":{"id":454,"type":"book","title":"On What Matters","publisher":"Oxford University Press","volume":"II","ISBN":"019957281X","author":[{"family":"Parfit","given":"Derek"}],"issued":{"date-parts":[[2011,6,20]]}},"locator":"143","label":"page"}],"schema":"https://github.com/citation-style-language/schema/raw/master/csl-citation.json"} </w:instrText>
      </w:r>
      <w:r>
        <w:rPr>
          <w:rFonts w:cs="Times New Roman"/>
        </w:rPr>
        <w:fldChar w:fldCharType="separate"/>
      </w:r>
      <w:r w:rsidR="00396F51" w:rsidRPr="00E50837">
        <w:rPr>
          <w:rFonts w:cs="Times New Roman"/>
          <w:szCs w:val="24"/>
          <w:lang w:val="en-GB"/>
        </w:rPr>
        <w:t xml:space="preserve">Derek Parfit, </w:t>
      </w:r>
      <w:r w:rsidR="00396F51" w:rsidRPr="00E50837">
        <w:rPr>
          <w:rFonts w:cs="Times New Roman"/>
          <w:i/>
          <w:iCs/>
          <w:szCs w:val="24"/>
          <w:lang w:val="en-GB"/>
        </w:rPr>
        <w:t>On What Matters</w:t>
      </w:r>
      <w:r w:rsidR="00396F51" w:rsidRPr="00E50837">
        <w:rPr>
          <w:rFonts w:cs="Times New Roman"/>
          <w:szCs w:val="24"/>
          <w:lang w:val="en-GB"/>
        </w:rPr>
        <w:t>, t. II, Oxford University Press 2011, s. 143.</w:t>
      </w:r>
      <w:r>
        <w:rPr>
          <w:rFonts w:cs="Times New Roman"/>
        </w:rPr>
        <w:fldChar w:fldCharType="end"/>
      </w:r>
    </w:p>
  </w:footnote>
  <w:footnote w:id="51">
    <w:p w:rsidR="00703C7A" w:rsidRDefault="00703C7A">
      <w:pPr>
        <w:pStyle w:val="Tekstprzypisudolnego"/>
      </w:pPr>
      <w:r>
        <w:rPr>
          <w:rStyle w:val="Odwoanieprzypisudolnego"/>
        </w:rPr>
        <w:footnoteRef/>
      </w:r>
      <w:r>
        <w:t xml:space="preserve"> </w:t>
      </w:r>
      <w:r w:rsidRPr="003F3A81">
        <w:rPr>
          <w:rFonts w:cs="DejaVu Sans"/>
        </w:rPr>
        <w:fldChar w:fldCharType="begin"/>
      </w:r>
      <w:r w:rsidR="00396F51">
        <w:rPr>
          <w:rFonts w:cs="DejaVu Sans"/>
        </w:rPr>
        <w:instrText xml:space="preserve"> ADDIN ZOTERO_ITEM CSL_CITATION {"citationID":"1m9e8u74rm","properties":{"formattedCitation":"{\\rtf Tam\\uc0\\u380{}e, s. 144.}","plainCitation":"Tamże, s. 144."},"citationItems":[{"id":454,"uris":["http://zotero.org/users/30320/items/JJK6AWDF"],"uri":["http://zotero.org/users/30320/items/JJK6AWDF"],"itemData":{"id":454,"type":"book","title":"On What Matters","publisher":"Oxford University Press","volume":"II","ISBN":"019957281X","author":[{"family":"Parfit","given":"Derek"}],"issued":{"date-parts":[[2011,6,20]]}},"locator":"144","label":"page"}],"schema":"https://github.com/citation-style-language/schema/raw/master/csl-citation.json"} </w:instrText>
      </w:r>
      <w:r w:rsidRPr="003F3A81">
        <w:rPr>
          <w:rFonts w:cs="DejaVu Sans"/>
        </w:rPr>
        <w:fldChar w:fldCharType="separate"/>
      </w:r>
      <w:r w:rsidR="00396F51" w:rsidRPr="00396F51">
        <w:rPr>
          <w:rFonts w:cs="Times New Roman"/>
          <w:szCs w:val="24"/>
        </w:rPr>
        <w:t>Tamże, s. 144.</w:t>
      </w:r>
      <w:r w:rsidRPr="003F3A81">
        <w:rPr>
          <w:rFonts w:cs="DejaVu Sans"/>
        </w:rPr>
        <w:fldChar w:fldCharType="end"/>
      </w:r>
    </w:p>
  </w:footnote>
  <w:footnote w:id="52">
    <w:p w:rsidR="00703C7A" w:rsidRDefault="00703C7A">
      <w:pPr>
        <w:pStyle w:val="Tekstprzypisudolnego"/>
      </w:pPr>
      <w:r>
        <w:rPr>
          <w:rStyle w:val="Odwoanieprzypisudolnego"/>
        </w:rPr>
        <w:footnoteRef/>
      </w:r>
      <w:r>
        <w:t xml:space="preserve"> </w:t>
      </w:r>
      <w:r w:rsidRPr="00904C3A">
        <w:rPr>
          <w:rFonts w:cs="Times New Roman"/>
        </w:rPr>
        <w:fldChar w:fldCharType="begin"/>
      </w:r>
      <w:r w:rsidR="00396F51">
        <w:rPr>
          <w:rFonts w:cs="Times New Roman"/>
        </w:rPr>
        <w:instrText xml:space="preserve"> ADDIN ZOTERO_ITEM CSL_CITATION {"citationID":"yv4H7d1n","properties":{"formattedCitation":"{\\rtf Pawe\\uc0\\u322{} \\uc0\\u321{}uk\\uc0\\u243{}w, \\i Granice zgody: autonomia zasad i dobro pacjenta\\i0{}, Warszawa, Wydawnictwo Naukowe Scholar 2005, s. 229.}","plainCitation":"Paweł Łuków, Granice zgody: autonomia zasad i dobro pacjenta, Warszawa, Wydawnictwo Naukowe Scholar 2005, s. 229."},"citationItems":[{"id":2385,"uris":["http://zotero.org/users/30320/items/MXEQK3E2"],"uri":["http://zotero.org/users/30320/items/MXEQK3E2"],"itemData":{"id":2385,"type":"book","title":"Granice zgody: autonomia zasad i dobro pacjenta","publisher":"Wydawnictwo Naukowe Scholar","publisher-place":"Warszawa","event-place":"Warszawa","author":[{"family":"Łuków","given":"Paweł"}],"issued":{"date-parts":[[2005]]}},"locator":"229"}],"schema":"https://github.com/citation-style-language/schema/raw/master/csl-citation.json"} </w:instrText>
      </w:r>
      <w:r w:rsidRPr="00904C3A">
        <w:rPr>
          <w:rFonts w:cs="Times New Roman"/>
        </w:rPr>
        <w:fldChar w:fldCharType="separate"/>
      </w:r>
      <w:r w:rsidR="00396F51" w:rsidRPr="00396F51">
        <w:rPr>
          <w:rFonts w:cs="Times New Roman"/>
          <w:szCs w:val="24"/>
        </w:rPr>
        <w:t xml:space="preserve">Paweł Łuków, </w:t>
      </w:r>
      <w:r w:rsidR="00396F51" w:rsidRPr="00396F51">
        <w:rPr>
          <w:rFonts w:cs="Times New Roman"/>
          <w:i/>
          <w:iCs/>
          <w:szCs w:val="24"/>
        </w:rPr>
        <w:t>Granice zgody: autonomia zasad i dobro pacjenta</w:t>
      </w:r>
      <w:r w:rsidR="00396F51" w:rsidRPr="00396F51">
        <w:rPr>
          <w:rFonts w:cs="Times New Roman"/>
          <w:szCs w:val="24"/>
        </w:rPr>
        <w:t>, Warszawa, Wydawnictwo Naukowe Scholar 2005, s. 229.</w:t>
      </w:r>
      <w:r w:rsidRPr="00904C3A">
        <w:rPr>
          <w:rFonts w:cs="Times New Roman"/>
        </w:rPr>
        <w:fldChar w:fldCharType="end"/>
      </w:r>
    </w:p>
  </w:footnote>
  <w:footnote w:id="53">
    <w:p w:rsidR="00703C7A" w:rsidRDefault="00703C7A">
      <w:pPr>
        <w:pStyle w:val="Tekstprzypisudolnego"/>
      </w:pPr>
      <w:r>
        <w:rPr>
          <w:rStyle w:val="Odwoanieprzypisudolnego"/>
        </w:rPr>
        <w:footnoteRef/>
      </w:r>
      <w:r>
        <w:t xml:space="preserve"> </w:t>
      </w:r>
      <w:r w:rsidRPr="00904C3A">
        <w:rPr>
          <w:rFonts w:cs="Times New Roman"/>
        </w:rPr>
        <w:fldChar w:fldCharType="begin"/>
      </w:r>
      <w:r w:rsidR="00396F51">
        <w:rPr>
          <w:rFonts w:cs="Times New Roman"/>
        </w:rPr>
        <w:instrText xml:space="preserve"> ADDIN ZOTERO_ITEM CSL_CITATION {"citationID":"mkrqkVfy","properties":{"formattedCitation":"{\\rtf Por. Tam\\uc0\\u380{}e, s. 219\\uc0\\u8211{}20.}","plainCitation":"Por. Tamże, s. 219–20."},"citationItems":[{"id":2385,"uris":["http://zotero.org/users/30320/items/MXEQK3E2"],"uri":["http://zotero.org/users/30320/items/MXEQK3E2"],"itemData":{"id":2385,"type":"book","title":"Granice zgody: autonomia zasad i dobro pacjenta","publisher":"Wydawnictwo Naukowe Scholar","publisher-place":"Warszawa","event-place":"Warszawa","author":[{"family":"Łuków","given":"Paweł"}],"issued":{"date-parts":[[2005]]}},"locator":"219-20","prefix":"Por. "}],"schema":"https://github.com/citation-style-language/schema/raw/master/csl-citation.json"} </w:instrText>
      </w:r>
      <w:r w:rsidRPr="00904C3A">
        <w:rPr>
          <w:rFonts w:cs="Times New Roman"/>
        </w:rPr>
        <w:fldChar w:fldCharType="separate"/>
      </w:r>
      <w:r w:rsidR="00396F51" w:rsidRPr="00396F51">
        <w:rPr>
          <w:rFonts w:cs="Times New Roman"/>
          <w:szCs w:val="24"/>
        </w:rPr>
        <w:t>Por. Tamże, s. 219–20.</w:t>
      </w:r>
      <w:r w:rsidRPr="00904C3A">
        <w:rPr>
          <w:rFonts w:cs="Times New Roman"/>
        </w:rPr>
        <w:fldChar w:fldCharType="end"/>
      </w:r>
    </w:p>
  </w:footnote>
  <w:footnote w:id="54">
    <w:p w:rsidR="00703C7A" w:rsidRDefault="00703C7A">
      <w:pPr>
        <w:pStyle w:val="Tekstprzypisudolnego"/>
      </w:pPr>
      <w:r>
        <w:rPr>
          <w:rStyle w:val="Odwoanieprzypisudolnego"/>
        </w:rPr>
        <w:footnoteRef/>
      </w:r>
      <w:r>
        <w:t xml:space="preserve"> </w:t>
      </w:r>
      <w:r w:rsidRPr="00904C3A">
        <w:rPr>
          <w:rFonts w:cs="Times New Roman"/>
        </w:rPr>
        <w:fldChar w:fldCharType="begin"/>
      </w:r>
      <w:r w:rsidR="00396F51">
        <w:rPr>
          <w:rFonts w:cs="Times New Roman"/>
        </w:rPr>
        <w:instrText xml:space="preserve"> ADDIN ZOTERO_ITEM CSL_CITATION {"citationID":"Q3E8E2Wh","properties":{"formattedCitation":"{\\rtf Tam\\uc0\\u380{}e, s. 221.}","plainCitation":"Tamże, s. 221."},"citationItems":[{"id":2385,"uris":["http://zotero.org/users/30320/items/MXEQK3E2"],"uri":["http://zotero.org/users/30320/items/MXEQK3E2"],"itemData":{"id":2385,"type":"book","title":"Granice zgody: autonomia zasad i dobro pacjenta","publisher":"Wydawnictwo Naukowe Scholar","publisher-place":"Warszawa","event-place":"Warszawa","author":[{"family":"Łuków","given":"Paweł"}],"issued":{"date-parts":[[2005]]}},"locator":"221"}],"schema":"https://github.com/citation-style-language/schema/raw/master/csl-citation.json"} </w:instrText>
      </w:r>
      <w:r w:rsidRPr="00904C3A">
        <w:rPr>
          <w:rFonts w:cs="Times New Roman"/>
        </w:rPr>
        <w:fldChar w:fldCharType="separate"/>
      </w:r>
      <w:r w:rsidR="00396F51" w:rsidRPr="00396F51">
        <w:rPr>
          <w:rFonts w:cs="Times New Roman"/>
          <w:szCs w:val="24"/>
        </w:rPr>
        <w:t>Tamże, s. 221.</w:t>
      </w:r>
      <w:r w:rsidRPr="00904C3A">
        <w:rPr>
          <w:rFonts w:cs="Times New Roman"/>
        </w:rPr>
        <w:fldChar w:fldCharType="end"/>
      </w:r>
    </w:p>
  </w:footnote>
  <w:footnote w:id="55">
    <w:p w:rsidR="00703C7A" w:rsidRDefault="00703C7A">
      <w:pPr>
        <w:pStyle w:val="Tekstprzypisudolnego"/>
      </w:pPr>
      <w:r>
        <w:rPr>
          <w:rStyle w:val="Odwoanieprzypisudolnego"/>
        </w:rPr>
        <w:footnoteRef/>
      </w:r>
      <w:r>
        <w:t xml:space="preserve"> </w:t>
      </w:r>
      <w:r w:rsidRPr="00904C3A">
        <w:rPr>
          <w:rFonts w:cs="Times New Roman"/>
        </w:rPr>
        <w:fldChar w:fldCharType="begin"/>
      </w:r>
      <w:r w:rsidR="00396F51">
        <w:rPr>
          <w:rFonts w:cs="Times New Roman"/>
        </w:rPr>
        <w:instrText xml:space="preserve"> ADDIN ZOTERO_ITEM CSL_CITATION {"citationID":"gJyFto1C","properties":{"formattedCitation":"{\\rtf Tam\\uc0\\u380{}e.}","plainCitation":"Tamże."},"citationItems":[{"id":2385,"uris":["http://zotero.org/users/30320/items/MXEQK3E2"],"uri":["http://zotero.org/users/30320/items/MXEQK3E2"],"itemData":{"id":2385,"type":"book","title":"Granice zgody: autonomia zasad i dobro pacjenta","publisher":"Wydawnictwo Naukowe Scholar","publisher-place":"Warszawa","event-place":"Warszawa","author":[{"family":"Łuków","given":"Paweł"}],"issued":{"date-parts":[[2005]]}},"locator":"221"}],"schema":"https://github.com/citation-style-language/schema/raw/master/csl-citation.json"} </w:instrText>
      </w:r>
      <w:r w:rsidRPr="00904C3A">
        <w:rPr>
          <w:rFonts w:cs="Times New Roman"/>
        </w:rPr>
        <w:fldChar w:fldCharType="separate"/>
      </w:r>
      <w:r w:rsidR="00396F51" w:rsidRPr="00396F51">
        <w:rPr>
          <w:rFonts w:cs="Times New Roman"/>
          <w:szCs w:val="24"/>
        </w:rPr>
        <w:t>Tamże.</w:t>
      </w:r>
      <w:r w:rsidRPr="00904C3A">
        <w:rPr>
          <w:rFonts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7A" w:rsidRPr="00AE0EE3" w:rsidRDefault="009465CF" w:rsidP="00AE0EE3">
    <w:pPr>
      <w:pStyle w:val="Nagwekgra"/>
      <w:pBdr>
        <w:top w:val="none" w:sz="0" w:space="0" w:color="auto"/>
        <w:left w:val="none" w:sz="0" w:space="0" w:color="auto"/>
        <w:bottom w:val="single" w:sz="4" w:space="18" w:color="auto"/>
        <w:right w:val="none" w:sz="0" w:space="0" w:color="auto"/>
      </w:pBdr>
      <w:rPr>
        <w:sz w:val="20"/>
        <w:szCs w:val="20"/>
      </w:rPr>
    </w:pPr>
    <w:r w:rsidRPr="009465CF">
      <w:rPr>
        <w:iCs/>
        <w:sz w:val="20"/>
        <w:szCs w:val="20"/>
      </w:rPr>
      <w:t xml:space="preserve">Artykuł ukaże się w czasopiśmie </w:t>
    </w:r>
    <w:r w:rsidRPr="009465CF">
      <w:rPr>
        <w:i/>
        <w:iCs/>
        <w:sz w:val="20"/>
        <w:szCs w:val="20"/>
      </w:rPr>
      <w:t>Etyka</w:t>
    </w:r>
    <w:r w:rsidRPr="009465CF">
      <w:rPr>
        <w:iCs/>
        <w:sz w:val="20"/>
        <w:szCs w:val="20"/>
      </w:rPr>
      <w:t xml:space="preserve"> 2013</w:t>
    </w:r>
    <w:r w:rsidR="00703C7A" w:rsidRPr="00AE0EE3">
      <w:rPr>
        <w:i/>
        <w:iCs/>
        <w:sz w:val="20"/>
        <w:szCs w:val="20"/>
      </w:rPr>
      <w:tab/>
    </w:r>
    <w:r w:rsidR="00703C7A" w:rsidRPr="00AE0EE3">
      <w:rPr>
        <w:b/>
        <w:bCs/>
        <w:sz w:val="20"/>
        <w:szCs w:val="20"/>
      </w:rPr>
      <w:fldChar w:fldCharType="begin"/>
    </w:r>
    <w:r w:rsidR="00703C7A" w:rsidRPr="00AE0EE3">
      <w:rPr>
        <w:b/>
        <w:bCs/>
        <w:sz w:val="20"/>
        <w:szCs w:val="20"/>
      </w:rPr>
      <w:instrText xml:space="preserve"> PAGE </w:instrText>
    </w:r>
    <w:r w:rsidR="00703C7A" w:rsidRPr="00AE0EE3">
      <w:rPr>
        <w:b/>
        <w:bCs/>
        <w:sz w:val="20"/>
        <w:szCs w:val="20"/>
      </w:rPr>
      <w:fldChar w:fldCharType="separate"/>
    </w:r>
    <w:r w:rsidR="00E838E4">
      <w:rPr>
        <w:b/>
        <w:bCs/>
        <w:noProof/>
        <w:sz w:val="20"/>
        <w:szCs w:val="20"/>
      </w:rPr>
      <w:t>1</w:t>
    </w:r>
    <w:r w:rsidR="00703C7A" w:rsidRPr="00AE0EE3">
      <w:rPr>
        <w:b/>
        <w:bCs/>
        <w:sz w:val="20"/>
        <w:szCs w:val="20"/>
      </w:rPr>
      <w:fldChar w:fldCharType="end"/>
    </w:r>
    <w:r w:rsidR="00703C7A" w:rsidRPr="00AE0EE3">
      <w:rPr>
        <w:b/>
        <w:bCs/>
        <w:sz w:val="20"/>
        <w:szCs w:val="20"/>
      </w:rPr>
      <w:t xml:space="preserve"> z </w:t>
    </w:r>
    <w:r w:rsidR="00703C7A" w:rsidRPr="00AE0EE3">
      <w:rPr>
        <w:b/>
        <w:bCs/>
        <w:sz w:val="20"/>
        <w:szCs w:val="20"/>
      </w:rPr>
      <w:fldChar w:fldCharType="begin"/>
    </w:r>
    <w:r w:rsidR="00703C7A" w:rsidRPr="00AE0EE3">
      <w:rPr>
        <w:b/>
        <w:bCs/>
        <w:sz w:val="20"/>
        <w:szCs w:val="20"/>
      </w:rPr>
      <w:instrText xml:space="preserve"> NUMPAGES </w:instrText>
    </w:r>
    <w:r w:rsidR="00703C7A" w:rsidRPr="00AE0EE3">
      <w:rPr>
        <w:b/>
        <w:bCs/>
        <w:sz w:val="20"/>
        <w:szCs w:val="20"/>
      </w:rPr>
      <w:fldChar w:fldCharType="separate"/>
    </w:r>
    <w:r w:rsidR="00E838E4">
      <w:rPr>
        <w:b/>
        <w:bCs/>
        <w:noProof/>
        <w:sz w:val="20"/>
        <w:szCs w:val="20"/>
      </w:rPr>
      <w:t>19</w:t>
    </w:r>
    <w:r w:rsidR="00703C7A" w:rsidRPr="00AE0EE3">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B0"/>
    <w:multiLevelType w:val="multilevel"/>
    <w:tmpl w:val="16AADC5E"/>
    <w:styleLink w:val="Lista5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
    <w:nsid w:val="200B0FCD"/>
    <w:multiLevelType w:val="multilevel"/>
    <w:tmpl w:val="B8E00446"/>
    <w:styleLink w:val="Numbering11"/>
    <w:lvl w:ilvl="0">
      <w:start w:val="1"/>
      <w:numFmt w:val="decimal"/>
      <w:lvlText w:val="(E'%1)"/>
      <w:lvlJc w:val="left"/>
      <w:pPr>
        <w:ind w:left="1066" w:hanging="703"/>
      </w:pPr>
    </w:lvl>
    <w:lvl w:ilvl="1">
      <w:start w:val="1"/>
      <w:numFmt w:val="decimal"/>
      <w:lvlText w:val="(E'%2)"/>
      <w:lvlJc w:val="left"/>
      <w:pPr>
        <w:ind w:left="1429" w:hanging="703"/>
      </w:pPr>
    </w:lvl>
    <w:lvl w:ilvl="2">
      <w:start w:val="1"/>
      <w:numFmt w:val="decimal"/>
      <w:lvlText w:val="(E'%3)"/>
      <w:lvlJc w:val="left"/>
      <w:pPr>
        <w:ind w:left="1792" w:hanging="703"/>
      </w:pPr>
    </w:lvl>
    <w:lvl w:ilvl="3">
      <w:start w:val="1"/>
      <w:numFmt w:val="decimal"/>
      <w:lvlText w:val="(E'%4)"/>
      <w:lvlJc w:val="left"/>
      <w:pPr>
        <w:ind w:left="2155" w:hanging="703"/>
      </w:pPr>
    </w:lvl>
    <w:lvl w:ilvl="4">
      <w:start w:val="1"/>
      <w:numFmt w:val="decimal"/>
      <w:lvlText w:val="(E'%5)"/>
      <w:lvlJc w:val="left"/>
      <w:pPr>
        <w:ind w:left="2518" w:hanging="703"/>
      </w:pPr>
    </w:lvl>
    <w:lvl w:ilvl="5">
      <w:start w:val="1"/>
      <w:numFmt w:val="decimal"/>
      <w:lvlText w:val="(E'%6)"/>
      <w:lvlJc w:val="left"/>
      <w:pPr>
        <w:ind w:left="2881" w:hanging="703"/>
      </w:pPr>
    </w:lvl>
    <w:lvl w:ilvl="6">
      <w:start w:val="1"/>
      <w:numFmt w:val="decimal"/>
      <w:lvlText w:val="(E'%7)"/>
      <w:lvlJc w:val="left"/>
      <w:pPr>
        <w:ind w:left="3244" w:hanging="703"/>
      </w:pPr>
    </w:lvl>
    <w:lvl w:ilvl="7">
      <w:start w:val="1"/>
      <w:numFmt w:val="decimal"/>
      <w:lvlText w:val="(E'%8)"/>
      <w:lvlJc w:val="left"/>
      <w:pPr>
        <w:ind w:left="3607" w:hanging="703"/>
      </w:pPr>
    </w:lvl>
    <w:lvl w:ilvl="8">
      <w:start w:val="1"/>
      <w:numFmt w:val="decimal"/>
      <w:lvlText w:val="(E'%9)"/>
      <w:lvlJc w:val="left"/>
      <w:pPr>
        <w:ind w:left="3970" w:hanging="703"/>
      </w:pPr>
    </w:lvl>
  </w:abstractNum>
  <w:abstractNum w:abstractNumId="2">
    <w:nsid w:val="30FA36E1"/>
    <w:multiLevelType w:val="multilevel"/>
    <w:tmpl w:val="4052E1A4"/>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3">
    <w:nsid w:val="35FD6ECD"/>
    <w:multiLevelType w:val="multilevel"/>
    <w:tmpl w:val="20AE1142"/>
    <w:styleLink w:val="Numbering5"/>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StarSymbol" w:hAnsi="StarSymbol"/>
      </w:rPr>
    </w:lvl>
    <w:lvl w:ilvl="4">
      <w:numFmt w:val="bullet"/>
      <w:lvlText w:val="•"/>
      <w:lvlJc w:val="left"/>
      <w:pPr>
        <w:ind w:left="1358" w:hanging="224"/>
      </w:pPr>
      <w:rPr>
        <w:rFonts w:ascii="StarSymbol" w:hAnsi="StarSymbol"/>
      </w:rPr>
    </w:lvl>
    <w:lvl w:ilvl="5">
      <w:numFmt w:val="bullet"/>
      <w:lvlText w:val="•"/>
      <w:lvlJc w:val="left"/>
      <w:pPr>
        <w:ind w:left="1582" w:hanging="224"/>
      </w:pPr>
      <w:rPr>
        <w:rFonts w:ascii="StarSymbol" w:hAnsi="StarSymbol"/>
      </w:rPr>
    </w:lvl>
    <w:lvl w:ilvl="6">
      <w:numFmt w:val="bullet"/>
      <w:lvlText w:val="•"/>
      <w:lvlJc w:val="left"/>
      <w:pPr>
        <w:ind w:left="1806" w:hanging="224"/>
      </w:pPr>
      <w:rPr>
        <w:rFonts w:ascii="StarSymbol" w:hAnsi="StarSymbol"/>
      </w:rPr>
    </w:lvl>
    <w:lvl w:ilvl="7">
      <w:numFmt w:val="bullet"/>
      <w:lvlText w:val="•"/>
      <w:lvlJc w:val="left"/>
      <w:pPr>
        <w:ind w:left="2030" w:hanging="224"/>
      </w:pPr>
      <w:rPr>
        <w:rFonts w:ascii="StarSymbol" w:hAnsi="StarSymbol"/>
      </w:rPr>
    </w:lvl>
    <w:lvl w:ilvl="8">
      <w:numFmt w:val="bullet"/>
      <w:lvlText w:val="•"/>
      <w:lvlJc w:val="left"/>
      <w:pPr>
        <w:ind w:left="2254" w:hanging="224"/>
      </w:pPr>
      <w:rPr>
        <w:rFonts w:ascii="StarSymbol" w:hAnsi="StarSymbol"/>
      </w:rPr>
    </w:lvl>
  </w:abstractNum>
  <w:abstractNum w:abstractNumId="4">
    <w:nsid w:val="3C4C5D42"/>
    <w:multiLevelType w:val="multilevel"/>
    <w:tmpl w:val="E00CB6D0"/>
    <w:styleLink w:val="List11"/>
    <w:lvl w:ilvl="0">
      <w:start w:val="1"/>
      <w:numFmt w:val="decimal"/>
      <w:lvlText w:val=" %1."/>
      <w:lvlJc w:val="left"/>
      <w:pPr>
        <w:ind w:left="227" w:hanging="227"/>
      </w:pPr>
    </w:lvl>
    <w:lvl w:ilvl="1">
      <w:start w:val="1"/>
      <w:numFmt w:val="lowerLetter"/>
      <w:lvlText w:val=" %2)"/>
      <w:lvlJc w:val="left"/>
      <w:pPr>
        <w:ind w:left="454" w:hanging="227"/>
      </w:pPr>
    </w:lvl>
    <w:lvl w:ilvl="2">
      <w:numFmt w:val="bullet"/>
      <w:lvlText w:val="•"/>
      <w:lvlJc w:val="left"/>
      <w:pPr>
        <w:ind w:left="680" w:hanging="227"/>
      </w:pPr>
      <w:rPr>
        <w:rFonts w:ascii="StarSymbol" w:eastAsia="StarSymbol" w:hAnsi="StarSymbol" w:cs="StarSymbol"/>
        <w:sz w:val="18"/>
        <w:szCs w:val="18"/>
      </w:rPr>
    </w:lvl>
    <w:lvl w:ilvl="3">
      <w:numFmt w:val="bullet"/>
      <w:lvlText w:val="•"/>
      <w:lvlJc w:val="left"/>
      <w:pPr>
        <w:ind w:left="907" w:hanging="227"/>
      </w:pPr>
      <w:rPr>
        <w:rFonts w:ascii="StarSymbol" w:eastAsia="StarSymbol" w:hAnsi="StarSymbol" w:cs="StarSymbol"/>
        <w:sz w:val="18"/>
        <w:szCs w:val="18"/>
      </w:rPr>
    </w:lvl>
    <w:lvl w:ilvl="4">
      <w:numFmt w:val="bullet"/>
      <w:lvlText w:val="•"/>
      <w:lvlJc w:val="left"/>
      <w:pPr>
        <w:ind w:left="1134" w:hanging="227"/>
      </w:pPr>
      <w:rPr>
        <w:rFonts w:ascii="StarSymbol" w:eastAsia="StarSymbol" w:hAnsi="StarSymbol" w:cs="StarSymbol"/>
        <w:sz w:val="18"/>
        <w:szCs w:val="18"/>
      </w:rPr>
    </w:lvl>
    <w:lvl w:ilvl="5">
      <w:numFmt w:val="bullet"/>
      <w:lvlText w:val="•"/>
      <w:lvlJc w:val="left"/>
      <w:pPr>
        <w:ind w:left="1361" w:hanging="227"/>
      </w:pPr>
      <w:rPr>
        <w:rFonts w:ascii="StarSymbol" w:eastAsia="StarSymbol" w:hAnsi="StarSymbol" w:cs="StarSymbol"/>
        <w:sz w:val="18"/>
        <w:szCs w:val="18"/>
      </w:rPr>
    </w:lvl>
    <w:lvl w:ilvl="6">
      <w:numFmt w:val="bullet"/>
      <w:lvlText w:val="•"/>
      <w:lvlJc w:val="left"/>
      <w:pPr>
        <w:ind w:left="1587" w:hanging="227"/>
      </w:pPr>
      <w:rPr>
        <w:rFonts w:ascii="StarSymbol" w:eastAsia="StarSymbol" w:hAnsi="StarSymbol" w:cs="StarSymbol"/>
        <w:sz w:val="18"/>
        <w:szCs w:val="18"/>
      </w:rPr>
    </w:lvl>
    <w:lvl w:ilvl="7">
      <w:numFmt w:val="bullet"/>
      <w:lvlText w:val="•"/>
      <w:lvlJc w:val="left"/>
      <w:pPr>
        <w:ind w:left="1814" w:hanging="227"/>
      </w:pPr>
      <w:rPr>
        <w:rFonts w:ascii="StarSymbol" w:eastAsia="StarSymbol" w:hAnsi="StarSymbol" w:cs="StarSymbol"/>
        <w:sz w:val="18"/>
        <w:szCs w:val="18"/>
      </w:rPr>
    </w:lvl>
    <w:lvl w:ilvl="8">
      <w:numFmt w:val="bullet"/>
      <w:lvlText w:val="•"/>
      <w:lvlJc w:val="left"/>
      <w:pPr>
        <w:ind w:left="2041" w:hanging="227"/>
      </w:pPr>
      <w:rPr>
        <w:rFonts w:ascii="StarSymbol" w:eastAsia="StarSymbol" w:hAnsi="StarSymbol" w:cs="StarSymbol"/>
        <w:sz w:val="18"/>
        <w:szCs w:val="18"/>
      </w:rPr>
    </w:lvl>
  </w:abstractNum>
  <w:abstractNum w:abstractNumId="5">
    <w:nsid w:val="40DE477A"/>
    <w:multiLevelType w:val="multilevel"/>
    <w:tmpl w:val="C400ABAA"/>
    <w:styleLink w:val="Lista4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6">
    <w:nsid w:val="59F5665D"/>
    <w:multiLevelType w:val="multilevel"/>
    <w:tmpl w:val="A1D018E6"/>
    <w:styleLink w:val="Lista31"/>
    <w:lvl w:ilvl="0">
      <w:start w:val="1"/>
      <w:numFmt w:val="decimal"/>
      <w:lvlText w:val="%1"/>
      <w:lvlJc w:val="left"/>
      <w:pPr>
        <w:ind w:left="224" w:hanging="224"/>
      </w:pPr>
    </w:lvl>
    <w:lvl w:ilvl="1">
      <w:numFmt w:val="bullet"/>
      <w:lvlText w:val="□"/>
      <w:lvlJc w:val="left"/>
      <w:pPr>
        <w:ind w:left="448" w:hanging="224"/>
      </w:pPr>
      <w:rPr>
        <w:rFonts w:ascii="StarSymbol" w:hAnsi="StarSymbol"/>
      </w:rPr>
    </w:lvl>
    <w:lvl w:ilvl="2">
      <w:numFmt w:val="bullet"/>
      <w:lvlText w:val="☑"/>
      <w:lvlJc w:val="left"/>
      <w:pPr>
        <w:ind w:left="224" w:hanging="224"/>
      </w:pPr>
      <w:rPr>
        <w:rFonts w:ascii="StarSymbol" w:hAnsi="StarSymbol"/>
      </w:rPr>
    </w:lvl>
    <w:lvl w:ilvl="3">
      <w:start w:val="1"/>
      <w:numFmt w:val="decimal"/>
      <w:lvlText w:val="%4"/>
      <w:lvlJc w:val="left"/>
      <w:pPr>
        <w:ind w:left="448" w:hanging="224"/>
      </w:pPr>
    </w:lvl>
    <w:lvl w:ilvl="4">
      <w:numFmt w:val="bullet"/>
      <w:lvlText w:val="☑"/>
      <w:lvlJc w:val="left"/>
      <w:pPr>
        <w:ind w:left="224" w:hanging="224"/>
      </w:pPr>
      <w:rPr>
        <w:rFonts w:ascii="StarSymbol" w:hAnsi="StarSymbol"/>
      </w:rPr>
    </w:lvl>
    <w:lvl w:ilvl="5">
      <w:numFmt w:val="bullet"/>
      <w:lvlText w:val="□"/>
      <w:lvlJc w:val="left"/>
      <w:pPr>
        <w:ind w:left="448" w:hanging="224"/>
      </w:pPr>
      <w:rPr>
        <w:rFonts w:ascii="StarSymbol" w:hAnsi="StarSymbol"/>
      </w:rPr>
    </w:lvl>
    <w:lvl w:ilvl="6">
      <w:numFmt w:val="bullet"/>
      <w:lvlText w:val="☑"/>
      <w:lvlJc w:val="left"/>
      <w:pPr>
        <w:ind w:left="224" w:hanging="224"/>
      </w:pPr>
      <w:rPr>
        <w:rFonts w:ascii="StarSymbol" w:hAnsi="StarSymbol"/>
      </w:rPr>
    </w:lvl>
    <w:lvl w:ilvl="7">
      <w:numFmt w:val="bullet"/>
      <w:lvlText w:val="□"/>
      <w:lvlJc w:val="left"/>
      <w:pPr>
        <w:ind w:left="448" w:hanging="224"/>
      </w:pPr>
      <w:rPr>
        <w:rFonts w:ascii="StarSymbol" w:hAnsi="StarSymbol"/>
      </w:rPr>
    </w:lvl>
    <w:lvl w:ilvl="8">
      <w:numFmt w:val="bullet"/>
      <w:lvlText w:val="☑"/>
      <w:lvlJc w:val="left"/>
      <w:pPr>
        <w:ind w:left="224" w:hanging="224"/>
      </w:pPr>
      <w:rPr>
        <w:rFonts w:ascii="StarSymbol" w:hAnsi="StarSymbol"/>
      </w:rPr>
    </w:lvl>
  </w:abstractNum>
  <w:abstractNum w:abstractNumId="7">
    <w:nsid w:val="6CE54C6E"/>
    <w:multiLevelType w:val="multilevel"/>
    <w:tmpl w:val="B0985232"/>
    <w:styleLink w:val="Numbering3"/>
    <w:lvl w:ilvl="0">
      <w:start w:val="1"/>
      <w:numFmt w:val="decimal"/>
      <w:lvlText w:val=" %1."/>
      <w:lvlJc w:val="left"/>
      <w:pPr>
        <w:ind w:left="1701" w:hanging="1701"/>
      </w:pPr>
    </w:lvl>
    <w:lvl w:ilvl="1">
      <w:start w:val="2"/>
      <w:numFmt w:val="lowerLetter"/>
      <w:lvlText w:val=" %2)"/>
      <w:lvlJc w:val="left"/>
      <w:pPr>
        <w:ind w:left="3402" w:hanging="1701"/>
      </w:pPr>
    </w:lvl>
    <w:lvl w:ilvl="2">
      <w:numFmt w:val="bullet"/>
      <w:lvlText w:val="•"/>
      <w:lvlJc w:val="left"/>
      <w:pPr>
        <w:ind w:left="5103" w:hanging="1701"/>
      </w:pPr>
      <w:rPr>
        <w:rFonts w:ascii="StarSymbol" w:eastAsia="StarSymbol" w:hAnsi="StarSymbol" w:cs="StarSymbol"/>
        <w:sz w:val="18"/>
        <w:szCs w:val="18"/>
      </w:rPr>
    </w:lvl>
    <w:lvl w:ilvl="3">
      <w:numFmt w:val="bullet"/>
      <w:lvlText w:val="•"/>
      <w:lvlJc w:val="left"/>
      <w:pPr>
        <w:ind w:left="6804" w:hanging="1701"/>
      </w:pPr>
      <w:rPr>
        <w:rFonts w:ascii="StarSymbol" w:eastAsia="StarSymbol" w:hAnsi="StarSymbol" w:cs="StarSymbol"/>
        <w:sz w:val="18"/>
        <w:szCs w:val="18"/>
      </w:rPr>
    </w:lvl>
    <w:lvl w:ilvl="4">
      <w:numFmt w:val="bullet"/>
      <w:lvlText w:val="•"/>
      <w:lvlJc w:val="left"/>
      <w:pPr>
        <w:ind w:left="8505" w:hanging="1701"/>
      </w:pPr>
      <w:rPr>
        <w:rFonts w:ascii="StarSymbol" w:eastAsia="StarSymbol" w:hAnsi="StarSymbol" w:cs="StarSymbol"/>
        <w:sz w:val="18"/>
        <w:szCs w:val="18"/>
      </w:rPr>
    </w:lvl>
    <w:lvl w:ilvl="5">
      <w:numFmt w:val="bullet"/>
      <w:lvlText w:val="•"/>
      <w:lvlJc w:val="left"/>
      <w:pPr>
        <w:ind w:left="10206" w:hanging="1701"/>
      </w:pPr>
      <w:rPr>
        <w:rFonts w:ascii="StarSymbol" w:eastAsia="StarSymbol" w:hAnsi="StarSymbol" w:cs="StarSymbol"/>
        <w:sz w:val="18"/>
        <w:szCs w:val="18"/>
      </w:rPr>
    </w:lvl>
    <w:lvl w:ilvl="6">
      <w:numFmt w:val="bullet"/>
      <w:lvlText w:val="•"/>
      <w:lvlJc w:val="left"/>
      <w:pPr>
        <w:ind w:left="11907" w:hanging="1701"/>
      </w:pPr>
      <w:rPr>
        <w:rFonts w:ascii="StarSymbol" w:eastAsia="StarSymbol" w:hAnsi="StarSymbol" w:cs="StarSymbol"/>
        <w:sz w:val="18"/>
        <w:szCs w:val="18"/>
      </w:rPr>
    </w:lvl>
    <w:lvl w:ilvl="7">
      <w:numFmt w:val="bullet"/>
      <w:lvlText w:val="•"/>
      <w:lvlJc w:val="left"/>
      <w:pPr>
        <w:ind w:left="13608" w:hanging="1701"/>
      </w:pPr>
      <w:rPr>
        <w:rFonts w:ascii="StarSymbol" w:eastAsia="StarSymbol" w:hAnsi="StarSymbol" w:cs="StarSymbol"/>
        <w:sz w:val="18"/>
        <w:szCs w:val="18"/>
      </w:rPr>
    </w:lvl>
    <w:lvl w:ilvl="8">
      <w:numFmt w:val="bullet"/>
      <w:lvlText w:val="•"/>
      <w:lvlJc w:val="left"/>
      <w:pPr>
        <w:ind w:left="15309" w:hanging="1701"/>
      </w:pPr>
      <w:rPr>
        <w:rFonts w:ascii="StarSymbol" w:eastAsia="StarSymbol" w:hAnsi="StarSymbol" w:cs="StarSymbol"/>
        <w:sz w:val="18"/>
        <w:szCs w:val="18"/>
      </w:rPr>
    </w:lvl>
  </w:abstractNum>
  <w:abstractNum w:abstractNumId="8">
    <w:nsid w:val="6DDC68BA"/>
    <w:multiLevelType w:val="multilevel"/>
    <w:tmpl w:val="0D4A5468"/>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9">
    <w:nsid w:val="79C848C2"/>
    <w:multiLevelType w:val="multilevel"/>
    <w:tmpl w:val="165650AC"/>
    <w:lvl w:ilvl="0">
      <w:start w:val="1"/>
      <w:numFmt w:val="decimal"/>
      <w:lvlText w:val="%1."/>
      <w:lvlJc w:val="left"/>
      <w:pPr>
        <w:ind w:left="0" w:firstLine="0"/>
      </w:pPr>
      <w:rPr>
        <w:rFonts w:hint="default"/>
      </w:rPr>
    </w:lvl>
    <w:lvl w:ilvl="1">
      <w:start w:val="1"/>
      <w:numFmt w:val="lowerLetter"/>
      <w:lvlText w:val="%2)"/>
      <w:lvlJc w:val="left"/>
      <w:pPr>
        <w:ind w:left="567" w:hanging="283"/>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nsid w:val="7E2115BD"/>
    <w:multiLevelType w:val="multilevel"/>
    <w:tmpl w:val="3F1220E8"/>
    <w:styleLink w:val="Lista21"/>
    <w:lvl w:ilvl="0">
      <w:numFmt w:val="bullet"/>
      <w:lvlText w:val="–"/>
      <w:lvlJc w:val="left"/>
      <w:pPr>
        <w:ind w:left="170" w:hanging="170"/>
      </w:pPr>
      <w:rPr>
        <w:rFonts w:ascii="StarSymbol" w:hAnsi="StarSymbol"/>
      </w:rPr>
    </w:lvl>
    <w:lvl w:ilvl="1">
      <w:numFmt w:val="bullet"/>
      <w:lvlText w:val="–"/>
      <w:lvlJc w:val="left"/>
      <w:pPr>
        <w:ind w:left="340" w:hanging="170"/>
      </w:pPr>
      <w:rPr>
        <w:rFonts w:ascii="StarSymbol" w:hAnsi="StarSymbol"/>
      </w:rPr>
    </w:lvl>
    <w:lvl w:ilvl="2">
      <w:numFmt w:val="bullet"/>
      <w:lvlText w:val="–"/>
      <w:lvlJc w:val="left"/>
      <w:pPr>
        <w:ind w:left="510" w:hanging="170"/>
      </w:pPr>
      <w:rPr>
        <w:rFonts w:ascii="StarSymbol" w:hAnsi="StarSymbol"/>
      </w:rPr>
    </w:lvl>
    <w:lvl w:ilvl="3">
      <w:numFmt w:val="bullet"/>
      <w:lvlText w:val="–"/>
      <w:lvlJc w:val="left"/>
      <w:pPr>
        <w:ind w:left="680" w:hanging="170"/>
      </w:pPr>
      <w:rPr>
        <w:rFonts w:ascii="StarSymbol" w:hAnsi="StarSymbol"/>
      </w:rPr>
    </w:lvl>
    <w:lvl w:ilvl="4">
      <w:numFmt w:val="bullet"/>
      <w:lvlText w:val="–"/>
      <w:lvlJc w:val="left"/>
      <w:pPr>
        <w:ind w:left="850" w:hanging="170"/>
      </w:pPr>
      <w:rPr>
        <w:rFonts w:ascii="StarSymbol" w:hAnsi="StarSymbol"/>
      </w:rPr>
    </w:lvl>
    <w:lvl w:ilvl="5">
      <w:numFmt w:val="bullet"/>
      <w:lvlText w:val="–"/>
      <w:lvlJc w:val="left"/>
      <w:pPr>
        <w:ind w:left="1020" w:hanging="170"/>
      </w:pPr>
      <w:rPr>
        <w:rFonts w:ascii="StarSymbol" w:hAnsi="StarSymbol"/>
      </w:rPr>
    </w:lvl>
    <w:lvl w:ilvl="6">
      <w:numFmt w:val="bullet"/>
      <w:lvlText w:val="–"/>
      <w:lvlJc w:val="left"/>
      <w:pPr>
        <w:ind w:left="1191" w:hanging="170"/>
      </w:pPr>
      <w:rPr>
        <w:rFonts w:ascii="StarSymbol" w:hAnsi="StarSymbol"/>
      </w:rPr>
    </w:lvl>
    <w:lvl w:ilvl="7">
      <w:numFmt w:val="bullet"/>
      <w:lvlText w:val="–"/>
      <w:lvlJc w:val="left"/>
      <w:pPr>
        <w:ind w:left="1361" w:hanging="170"/>
      </w:pPr>
      <w:rPr>
        <w:rFonts w:ascii="StarSymbol" w:hAnsi="StarSymbol"/>
      </w:rPr>
    </w:lvl>
    <w:lvl w:ilvl="8">
      <w:numFmt w:val="bullet"/>
      <w:lvlText w:val="–"/>
      <w:lvlJc w:val="left"/>
      <w:pPr>
        <w:ind w:left="1531" w:hanging="170"/>
      </w:pPr>
      <w:rPr>
        <w:rFonts w:ascii="StarSymbol" w:hAnsi="StarSymbol"/>
      </w:rPr>
    </w:lvl>
  </w:abstractNum>
  <w:num w:numId="1">
    <w:abstractNumId w:val="1"/>
  </w:num>
  <w:num w:numId="2">
    <w:abstractNumId w:val="2"/>
  </w:num>
  <w:num w:numId="3">
    <w:abstractNumId w:val="7"/>
  </w:num>
  <w:num w:numId="4">
    <w:abstractNumId w:val="8"/>
  </w:num>
  <w:num w:numId="5">
    <w:abstractNumId w:val="3"/>
  </w:num>
  <w:num w:numId="6">
    <w:abstractNumId w:val="4"/>
  </w:num>
  <w:num w:numId="7">
    <w:abstractNumId w:val="10"/>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42F6E"/>
    <w:rsid w:val="00011F34"/>
    <w:rsid w:val="000133E3"/>
    <w:rsid w:val="0003283A"/>
    <w:rsid w:val="0005186A"/>
    <w:rsid w:val="000533C9"/>
    <w:rsid w:val="00076506"/>
    <w:rsid w:val="00084C14"/>
    <w:rsid w:val="000A01D7"/>
    <w:rsid w:val="001122E9"/>
    <w:rsid w:val="001135B6"/>
    <w:rsid w:val="001B00C4"/>
    <w:rsid w:val="00210759"/>
    <w:rsid w:val="00242F6E"/>
    <w:rsid w:val="002475A4"/>
    <w:rsid w:val="0026068A"/>
    <w:rsid w:val="00277C5D"/>
    <w:rsid w:val="00287DFB"/>
    <w:rsid w:val="002A06BC"/>
    <w:rsid w:val="002B5E3C"/>
    <w:rsid w:val="002F10C1"/>
    <w:rsid w:val="003043B1"/>
    <w:rsid w:val="00310569"/>
    <w:rsid w:val="00324583"/>
    <w:rsid w:val="00343670"/>
    <w:rsid w:val="003725E5"/>
    <w:rsid w:val="00391017"/>
    <w:rsid w:val="00396F51"/>
    <w:rsid w:val="003978AA"/>
    <w:rsid w:val="003C7326"/>
    <w:rsid w:val="003F3A81"/>
    <w:rsid w:val="00434364"/>
    <w:rsid w:val="00456078"/>
    <w:rsid w:val="00464255"/>
    <w:rsid w:val="00480FF9"/>
    <w:rsid w:val="00485AF7"/>
    <w:rsid w:val="004961AB"/>
    <w:rsid w:val="004B5467"/>
    <w:rsid w:val="004B5722"/>
    <w:rsid w:val="004D074F"/>
    <w:rsid w:val="004D7DC8"/>
    <w:rsid w:val="004E6127"/>
    <w:rsid w:val="004F0C84"/>
    <w:rsid w:val="005202FA"/>
    <w:rsid w:val="005334B9"/>
    <w:rsid w:val="005705A2"/>
    <w:rsid w:val="005A4218"/>
    <w:rsid w:val="005C2382"/>
    <w:rsid w:val="005C6E53"/>
    <w:rsid w:val="005E6B29"/>
    <w:rsid w:val="005E7DC0"/>
    <w:rsid w:val="00600E3D"/>
    <w:rsid w:val="00634054"/>
    <w:rsid w:val="00636902"/>
    <w:rsid w:val="0064100C"/>
    <w:rsid w:val="00656CCE"/>
    <w:rsid w:val="00677B59"/>
    <w:rsid w:val="00686EB2"/>
    <w:rsid w:val="0069393A"/>
    <w:rsid w:val="006A572A"/>
    <w:rsid w:val="006A591B"/>
    <w:rsid w:val="006C7E06"/>
    <w:rsid w:val="006E109C"/>
    <w:rsid w:val="006E45D2"/>
    <w:rsid w:val="006E6B7A"/>
    <w:rsid w:val="00703C7A"/>
    <w:rsid w:val="007337A4"/>
    <w:rsid w:val="00743C17"/>
    <w:rsid w:val="00762BF6"/>
    <w:rsid w:val="007703A7"/>
    <w:rsid w:val="007826FC"/>
    <w:rsid w:val="00794152"/>
    <w:rsid w:val="0079541F"/>
    <w:rsid w:val="007A0013"/>
    <w:rsid w:val="007A1F26"/>
    <w:rsid w:val="007B118E"/>
    <w:rsid w:val="007F04F6"/>
    <w:rsid w:val="007F6907"/>
    <w:rsid w:val="0084317C"/>
    <w:rsid w:val="00844CE8"/>
    <w:rsid w:val="0086488F"/>
    <w:rsid w:val="008702EB"/>
    <w:rsid w:val="00871BE0"/>
    <w:rsid w:val="008C53A8"/>
    <w:rsid w:val="008C7AB8"/>
    <w:rsid w:val="008D14B5"/>
    <w:rsid w:val="008D5C61"/>
    <w:rsid w:val="008F45DD"/>
    <w:rsid w:val="008F76DD"/>
    <w:rsid w:val="0090093D"/>
    <w:rsid w:val="00904C3A"/>
    <w:rsid w:val="00921A46"/>
    <w:rsid w:val="009465CF"/>
    <w:rsid w:val="00975879"/>
    <w:rsid w:val="00982BAC"/>
    <w:rsid w:val="00996E2E"/>
    <w:rsid w:val="009A2F69"/>
    <w:rsid w:val="009A43B7"/>
    <w:rsid w:val="009D53F0"/>
    <w:rsid w:val="00A030BB"/>
    <w:rsid w:val="00A04BD8"/>
    <w:rsid w:val="00A31FB0"/>
    <w:rsid w:val="00A64CCB"/>
    <w:rsid w:val="00AC3418"/>
    <w:rsid w:val="00AD6910"/>
    <w:rsid w:val="00AE0EE3"/>
    <w:rsid w:val="00B166ED"/>
    <w:rsid w:val="00B2457C"/>
    <w:rsid w:val="00B51204"/>
    <w:rsid w:val="00B5516C"/>
    <w:rsid w:val="00B63526"/>
    <w:rsid w:val="00B75CD3"/>
    <w:rsid w:val="00B814BA"/>
    <w:rsid w:val="00BB2E1C"/>
    <w:rsid w:val="00BC4774"/>
    <w:rsid w:val="00BC6C50"/>
    <w:rsid w:val="00BE728B"/>
    <w:rsid w:val="00C41CEB"/>
    <w:rsid w:val="00C51F01"/>
    <w:rsid w:val="00C754BA"/>
    <w:rsid w:val="00CA22CE"/>
    <w:rsid w:val="00CE206F"/>
    <w:rsid w:val="00CF4998"/>
    <w:rsid w:val="00D13157"/>
    <w:rsid w:val="00D2493C"/>
    <w:rsid w:val="00D4671B"/>
    <w:rsid w:val="00D67F23"/>
    <w:rsid w:val="00D7433F"/>
    <w:rsid w:val="00D856FF"/>
    <w:rsid w:val="00D866F6"/>
    <w:rsid w:val="00DA3590"/>
    <w:rsid w:val="00E05D7C"/>
    <w:rsid w:val="00E50837"/>
    <w:rsid w:val="00E650D7"/>
    <w:rsid w:val="00E70200"/>
    <w:rsid w:val="00E838E4"/>
    <w:rsid w:val="00EA3603"/>
    <w:rsid w:val="00EA3769"/>
    <w:rsid w:val="00EA53CC"/>
    <w:rsid w:val="00EB0FF4"/>
    <w:rsid w:val="00ED1CF6"/>
    <w:rsid w:val="00ED4A4E"/>
    <w:rsid w:val="00EE05D8"/>
    <w:rsid w:val="00F02329"/>
    <w:rsid w:val="00F159D9"/>
    <w:rsid w:val="00F17FBB"/>
    <w:rsid w:val="00F2488F"/>
    <w:rsid w:val="00F3670B"/>
    <w:rsid w:val="00F43EB7"/>
    <w:rsid w:val="00F746C6"/>
    <w:rsid w:val="00FB3603"/>
    <w:rsid w:val="00FE4186"/>
    <w:rsid w:val="00FF4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A4"/>
  </w:style>
  <w:style w:type="paragraph" w:styleId="Nagwek1">
    <w:name w:val="heading 1"/>
    <w:basedOn w:val="Nagwek"/>
    <w:next w:val="Textbody"/>
    <w:pPr>
      <w:spacing w:before="578" w:after="346"/>
      <w:outlineLvl w:val="0"/>
    </w:pPr>
    <w:rPr>
      <w:b/>
      <w:bCs/>
      <w:smallCaps/>
    </w:rPr>
  </w:style>
  <w:style w:type="paragraph" w:styleId="Nagwek2">
    <w:name w:val="heading 2"/>
    <w:basedOn w:val="Nagwek"/>
    <w:next w:val="Textbody"/>
    <w:qFormat/>
    <w:rsid w:val="008D14B5"/>
    <w:pPr>
      <w:spacing w:before="340" w:after="232" w:line="240" w:lineRule="auto"/>
      <w:jc w:val="left"/>
      <w:outlineLvl w:val="1"/>
    </w:pPr>
    <w:rPr>
      <w:rFonts w:ascii="Arial" w:hAnsi="Arial"/>
      <w:b/>
      <w:bCs/>
      <w:i/>
      <w:iCs/>
      <w:sz w:val="24"/>
    </w:rPr>
  </w:style>
  <w:style w:type="paragraph" w:styleId="Nagwek3">
    <w:name w:val="heading 3"/>
    <w:basedOn w:val="Nagwek"/>
    <w:next w:val="Textbody"/>
    <w:pPr>
      <w:spacing w:before="181" w:after="62" w:line="240" w:lineRule="auto"/>
      <w:jc w:val="left"/>
      <w:outlineLvl w:val="2"/>
    </w:pPr>
    <w:rPr>
      <w:rFonts w:ascii="Arial" w:hAnsi="Arial"/>
      <w:b/>
      <w:bCs/>
      <w:i/>
    </w:rPr>
  </w:style>
  <w:style w:type="paragraph" w:styleId="Nagwek4">
    <w:name w:val="heading 4"/>
    <w:basedOn w:val="Nagwek"/>
    <w:next w:val="Textbody"/>
    <w:pPr>
      <w:spacing w:before="238" w:after="232" w:line="240" w:lineRule="auto"/>
      <w:jc w:val="left"/>
      <w:outlineLvl w:val="3"/>
    </w:pPr>
    <w:rPr>
      <w:b/>
      <w:bCs/>
      <w:i/>
      <w:iCs/>
    </w:rPr>
  </w:style>
  <w:style w:type="paragraph" w:styleId="Nagwek5">
    <w:name w:val="heading 5"/>
    <w:basedOn w:val="Nagwek"/>
    <w:next w:val="Textbody"/>
    <w:pPr>
      <w:outlineLvl w:val="4"/>
    </w:pPr>
    <w:rPr>
      <w:b/>
      <w:bCs/>
    </w:rPr>
  </w:style>
  <w:style w:type="paragraph" w:styleId="Nagwek6">
    <w:name w:val="heading 6"/>
    <w:basedOn w:val="Nagwek"/>
    <w:next w:val="Textbody"/>
    <w:pPr>
      <w:outlineLvl w:val="5"/>
    </w:pPr>
    <w:rPr>
      <w:b/>
      <w:bCs/>
    </w:rPr>
  </w:style>
  <w:style w:type="paragraph" w:styleId="Nagwek7">
    <w:name w:val="heading 7"/>
    <w:basedOn w:val="Nagwek"/>
    <w:next w:val="Textbody"/>
    <w:pPr>
      <w:outlineLvl w:val="6"/>
    </w:pPr>
    <w:rPr>
      <w:b/>
      <w:bCs/>
    </w:rPr>
  </w:style>
  <w:style w:type="paragraph" w:styleId="Nagwek8">
    <w:name w:val="heading 8"/>
    <w:basedOn w:val="Nagwek"/>
    <w:next w:val="Textbody"/>
    <w:pPr>
      <w:outlineLvl w:val="7"/>
    </w:pPr>
    <w:rPr>
      <w:b/>
      <w:bCs/>
    </w:rPr>
  </w:style>
  <w:style w:type="paragraph" w:styleId="Nagwek9">
    <w:name w:val="heading 9"/>
    <w:basedOn w:val="Nagwek"/>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5186A"/>
    <w:pPr>
      <w:widowControl/>
      <w:suppressLineNumbers/>
      <w:tabs>
        <w:tab w:val="left" w:pos="340"/>
        <w:tab w:val="center" w:pos="567"/>
      </w:tabs>
      <w:spacing w:before="120" w:after="120" w:line="360" w:lineRule="auto"/>
      <w:jc w:val="both"/>
    </w:pPr>
  </w:style>
  <w:style w:type="paragraph" w:styleId="Nagwek">
    <w:name w:val="header"/>
    <w:basedOn w:val="Standard"/>
    <w:next w:val="Textbody"/>
    <w:pPr>
      <w:keepNext/>
      <w:spacing w:before="240"/>
    </w:pPr>
    <w:rPr>
      <w:rFonts w:ascii="Garamond" w:hAnsi="Garamond"/>
      <w:sz w:val="28"/>
      <w:szCs w:val="28"/>
    </w:rPr>
  </w:style>
  <w:style w:type="paragraph" w:customStyle="1" w:styleId="Textbody">
    <w:name w:val="Text body"/>
    <w:basedOn w:val="Standard"/>
    <w:pPr>
      <w:tabs>
        <w:tab w:val="clear" w:pos="340"/>
      </w:tabs>
      <w:suppressAutoHyphens w:val="0"/>
    </w:pPr>
  </w:style>
  <w:style w:type="paragraph" w:styleId="Lista">
    <w:name w:val="List"/>
    <w:basedOn w:val="Textbody"/>
  </w:style>
  <w:style w:type="paragraph" w:styleId="Legenda">
    <w:name w:val="caption"/>
    <w:basedOn w:val="Standard"/>
    <w:next w:val="Standard"/>
    <w:rPr>
      <w:b/>
      <w:bCs/>
      <w:sz w:val="20"/>
      <w:szCs w:val="20"/>
    </w:rPr>
  </w:style>
  <w:style w:type="paragraph" w:customStyle="1" w:styleId="Index">
    <w:name w:val="Index"/>
    <w:basedOn w:val="Standard"/>
    <w:link w:val="IndexZnak"/>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styleId="Zwrotgrzecznociowy">
    <w:name w:val="Salutation"/>
    <w:basedOn w:val="Standard"/>
  </w:style>
  <w:style w:type="paragraph" w:customStyle="1" w:styleId="ListIndent">
    <w:name w:val="List Indent"/>
    <w:basedOn w:val="Textbody"/>
    <w:pPr>
      <w:tabs>
        <w:tab w:val="clear" w:pos="567"/>
        <w:tab w:val="left" w:pos="2835"/>
      </w:tabs>
      <w:ind w:left="2835" w:hanging="2551"/>
    </w:pPr>
  </w:style>
  <w:style w:type="paragraph" w:customStyle="1" w:styleId="Heading10">
    <w:name w:val="Heading 10"/>
    <w:basedOn w:val="Nagwek"/>
    <w:next w:val="Textbody"/>
    <w:rPr>
      <w:b/>
      <w:bCs/>
    </w:rPr>
  </w:style>
  <w:style w:type="paragraph" w:customStyle="1" w:styleId="Numbering1Start">
    <w:name w:val="Numbering 1 Start"/>
    <w:basedOn w:val="Lista"/>
    <w:pPr>
      <w:spacing w:before="240"/>
      <w:ind w:left="360" w:hanging="360"/>
    </w:pPr>
  </w:style>
  <w:style w:type="paragraph" w:customStyle="1" w:styleId="Numbering1">
    <w:name w:val="Numbering 1"/>
    <w:basedOn w:val="Lista"/>
    <w:pPr>
      <w:ind w:left="360" w:hanging="360"/>
    </w:pPr>
  </w:style>
  <w:style w:type="paragraph" w:customStyle="1" w:styleId="Numbering1End">
    <w:name w:val="Numbering 1 End"/>
    <w:basedOn w:val="Lista"/>
    <w:pPr>
      <w:spacing w:after="240"/>
      <w:ind w:left="360" w:hanging="360"/>
    </w:pPr>
  </w:style>
  <w:style w:type="paragraph" w:customStyle="1" w:styleId="Numbering1Cont">
    <w:name w:val="Numbering 1 Cont."/>
    <w:basedOn w:val="Lista"/>
    <w:pPr>
      <w:ind w:left="360"/>
    </w:pPr>
  </w:style>
  <w:style w:type="paragraph" w:styleId="Stopka">
    <w:name w:val="footer"/>
    <w:basedOn w:val="Standard"/>
    <w:pPr>
      <w:tabs>
        <w:tab w:val="clear" w:pos="340"/>
        <w:tab w:val="clear" w:pos="567"/>
        <w:tab w:val="center" w:pos="4536"/>
        <w:tab w:val="right" w:pos="9072"/>
      </w:tabs>
      <w:spacing w:line="240" w:lineRule="auto"/>
    </w:pPr>
    <w:rPr>
      <w:color w:val="000000"/>
      <w:szCs w:val="20"/>
    </w:rPr>
  </w:style>
  <w:style w:type="paragraph" w:customStyle="1" w:styleId="TableContents">
    <w:name w:val="Table Contents"/>
    <w:basedOn w:val="Standard"/>
    <w:pPr>
      <w:tabs>
        <w:tab w:val="clear" w:pos="340"/>
        <w:tab w:val="clear" w:pos="567"/>
      </w:tabs>
      <w:spacing w:line="240" w:lineRule="auto"/>
      <w:jc w:val="left"/>
    </w:pPr>
    <w:rPr>
      <w:rFonts w:ascii="Garamond" w:hAnsi="Garamond"/>
      <w:sz w:val="20"/>
    </w:rPr>
  </w:style>
  <w:style w:type="paragraph" w:customStyle="1" w:styleId="TableHeading">
    <w:name w:val="Table Heading"/>
    <w:basedOn w:val="TableContents"/>
    <w:pPr>
      <w:jc w:val="center"/>
      <w:textAlignment w:val="center"/>
    </w:pPr>
    <w:rPr>
      <w:b/>
      <w:bCs/>
      <w:i/>
      <w:iCs/>
      <w:sz w:val="18"/>
    </w:rPr>
  </w:style>
  <w:style w:type="paragraph" w:customStyle="1" w:styleId="Text">
    <w:name w:val="Text"/>
    <w:basedOn w:val="Legenda"/>
    <w:next w:val="Standard"/>
    <w:rPr>
      <w:sz w:val="24"/>
    </w:rPr>
  </w:style>
  <w:style w:type="paragraph" w:customStyle="1" w:styleId="Framecontents">
    <w:name w:val="Frame contents"/>
    <w:basedOn w:val="Textbody"/>
  </w:style>
  <w:style w:type="paragraph" w:customStyle="1" w:styleId="Footnote">
    <w:name w:val="Footnote"/>
    <w:basedOn w:val="Index"/>
    <w:pPr>
      <w:widowControl w:val="0"/>
      <w:tabs>
        <w:tab w:val="clear" w:pos="340"/>
        <w:tab w:val="clear" w:pos="567"/>
        <w:tab w:val="left" w:pos="510"/>
      </w:tabs>
      <w:spacing w:line="240" w:lineRule="auto"/>
      <w:ind w:left="227" w:hanging="181"/>
    </w:pPr>
    <w:rPr>
      <w:rFonts w:ascii="Garamond" w:hAnsi="Garamond"/>
      <w:sz w:val="20"/>
      <w:szCs w:val="20"/>
    </w:rPr>
  </w:style>
  <w:style w:type="paragraph" w:customStyle="1" w:styleId="Addressee">
    <w:name w:val="Addressee"/>
    <w:basedOn w:val="Standard"/>
    <w:pPr>
      <w:spacing w:after="60" w:line="240" w:lineRule="auto"/>
      <w:jc w:val="left"/>
    </w:pPr>
    <w:rPr>
      <w:rFonts w:ascii="Garamond" w:hAnsi="Garamond"/>
      <w:sz w:val="22"/>
    </w:rPr>
  </w:style>
  <w:style w:type="paragraph" w:customStyle="1" w:styleId="Sender">
    <w:name w:val="Sender"/>
    <w:basedOn w:val="Standard"/>
    <w:pPr>
      <w:spacing w:after="60"/>
    </w:pPr>
  </w:style>
  <w:style w:type="paragraph" w:customStyle="1" w:styleId="Endnote">
    <w:name w:val="Endnote"/>
    <w:basedOn w:val="Standard"/>
    <w:pPr>
      <w:ind w:left="283" w:hanging="283"/>
    </w:pPr>
    <w:rPr>
      <w:sz w:val="20"/>
      <w:szCs w:val="20"/>
    </w:rPr>
  </w:style>
  <w:style w:type="paragraph" w:customStyle="1" w:styleId="IndexSeparator">
    <w:name w:val="Index Separator"/>
    <w:basedOn w:val="Index"/>
  </w:style>
  <w:style w:type="paragraph" w:customStyle="1" w:styleId="ContentsHeading">
    <w:name w:val="Contents Heading"/>
    <w:basedOn w:val="Nagwek"/>
    <w:pPr>
      <w:pageBreakBefore/>
      <w:spacing w:before="238" w:after="346" w:line="240" w:lineRule="auto"/>
      <w:jc w:val="center"/>
    </w:pPr>
    <w:rPr>
      <w:b/>
      <w:bCs/>
      <w:smallCaps/>
      <w:sz w:val="52"/>
      <w:szCs w:val="32"/>
    </w:rPr>
  </w:style>
  <w:style w:type="paragraph" w:customStyle="1" w:styleId="Contents1">
    <w:name w:val="Contents 1"/>
    <w:basedOn w:val="Index"/>
    <w:pPr>
      <w:tabs>
        <w:tab w:val="clear" w:pos="340"/>
        <w:tab w:val="clear" w:pos="567"/>
        <w:tab w:val="right" w:leader="dot" w:pos="9637"/>
      </w:tabs>
      <w:spacing w:before="340"/>
    </w:pPr>
    <w:rPr>
      <w:b/>
      <w:smallCaps/>
      <w:sz w:val="28"/>
    </w:rPr>
  </w:style>
  <w:style w:type="paragraph" w:customStyle="1" w:styleId="BibliographyHeading">
    <w:name w:val="Bibliography Heading"/>
    <w:basedOn w:val="Nagwek"/>
    <w:rPr>
      <w:b/>
      <w:bCs/>
      <w:sz w:val="32"/>
      <w:szCs w:val="32"/>
    </w:rPr>
  </w:style>
  <w:style w:type="paragraph" w:customStyle="1" w:styleId="Bibliography1">
    <w:name w:val="Bibliography 1"/>
    <w:basedOn w:val="Index"/>
    <w:link w:val="Bibliography1Znak"/>
    <w:pPr>
      <w:tabs>
        <w:tab w:val="clear" w:pos="340"/>
        <w:tab w:val="clear" w:pos="567"/>
      </w:tabs>
      <w:spacing w:after="240" w:line="240" w:lineRule="atLeast"/>
      <w:ind w:left="720" w:hanging="720"/>
    </w:pPr>
    <w:rPr>
      <w:sz w:val="20"/>
    </w:rPr>
  </w:style>
  <w:style w:type="paragraph" w:styleId="Tytu">
    <w:name w:val="Title"/>
    <w:basedOn w:val="Nagwek"/>
    <w:next w:val="Podtytu"/>
    <w:pPr>
      <w:spacing w:before="227" w:after="0" w:line="240" w:lineRule="auto"/>
      <w:jc w:val="center"/>
    </w:pPr>
    <w:rPr>
      <w:b/>
      <w:bCs/>
      <w:caps/>
      <w:sz w:val="40"/>
      <w:szCs w:val="36"/>
    </w:rPr>
  </w:style>
  <w:style w:type="paragraph" w:styleId="Podtytu">
    <w:name w:val="Subtitle"/>
    <w:basedOn w:val="Nagwek"/>
    <w:next w:val="Oficjalny"/>
    <w:autoRedefine/>
    <w:pPr>
      <w:pBdr>
        <w:top w:val="none" w:sz="0" w:space="17" w:color="auto"/>
        <w:left w:val="none" w:sz="0" w:space="17" w:color="auto"/>
        <w:right w:val="none" w:sz="0" w:space="17" w:color="auto"/>
      </w:pBdr>
      <w:spacing w:before="578" w:after="1134" w:line="240" w:lineRule="auto"/>
      <w:jc w:val="center"/>
    </w:pPr>
    <w:rPr>
      <w:b/>
      <w:bCs/>
      <w:i/>
      <w:iCs/>
      <w:sz w:val="36"/>
      <w:szCs w:val="36"/>
    </w:rPr>
  </w:style>
  <w:style w:type="paragraph" w:customStyle="1" w:styleId="Quotations">
    <w:name w:val="Quotations"/>
    <w:basedOn w:val="Standard"/>
    <w:next w:val="Standard"/>
    <w:pPr>
      <w:pBdr>
        <w:top w:val="single" w:sz="2" w:space="10" w:color="E6E6E6"/>
        <w:left w:val="single" w:sz="2" w:space="10" w:color="E6E6E6"/>
        <w:bottom w:val="single" w:sz="2" w:space="10" w:color="E6E6E6"/>
        <w:right w:val="single" w:sz="2" w:space="10" w:color="E6E6E6"/>
      </w:pBdr>
      <w:suppressAutoHyphens w:val="0"/>
      <w:spacing w:after="283" w:line="312" w:lineRule="auto"/>
      <w:ind w:left="567" w:right="567"/>
    </w:pPr>
    <w:rPr>
      <w:rFonts w:ascii="DejaVu Sans" w:hAnsi="DejaVu Sans"/>
      <w:sz w:val="18"/>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HorizontalLine">
    <w:name w:val="Horizontal Line"/>
    <w:basedOn w:val="Standard"/>
    <w:next w:val="Textbody"/>
    <w:pPr>
      <w:spacing w:after="283"/>
    </w:pPr>
    <w:rPr>
      <w:sz w:val="12"/>
      <w:szCs w:val="12"/>
    </w:rPr>
  </w:style>
  <w:style w:type="paragraph" w:customStyle="1" w:styleId="Oficjalny">
    <w:name w:val="Oficjalny"/>
    <w:basedOn w:val="Standard"/>
    <w:pPr>
      <w:tabs>
        <w:tab w:val="clear" w:pos="340"/>
        <w:tab w:val="left" w:pos="567"/>
      </w:tabs>
      <w:suppressAutoHyphens w:val="0"/>
    </w:pPr>
    <w:rPr>
      <w:rFonts w:ascii="Garamond" w:eastAsia="Times New Roman" w:hAnsi="Garamond" w:cs="Times New Roman"/>
    </w:rPr>
  </w:style>
  <w:style w:type="paragraph" w:customStyle="1" w:styleId="Abstrakt">
    <w:name w:val="Abstrakt"/>
    <w:basedOn w:val="Textbody"/>
    <w:pPr>
      <w:spacing w:after="567" w:line="240" w:lineRule="auto"/>
      <w:ind w:left="567" w:right="567"/>
    </w:pPr>
    <w:rPr>
      <w:rFonts w:ascii="Garamond" w:hAnsi="Garamond"/>
      <w:i/>
      <w:iCs/>
    </w:rPr>
  </w:style>
  <w:style w:type="paragraph" w:customStyle="1" w:styleId="TabelaHorizont">
    <w:name w:val="Tabela Horizont"/>
    <w:pPr>
      <w:keepNext/>
      <w:keepLines/>
      <w:suppressAutoHyphens w:val="0"/>
      <w:jc w:val="center"/>
    </w:pPr>
  </w:style>
  <w:style w:type="paragraph" w:customStyle="1" w:styleId="Autor">
    <w:name w:val="Autor"/>
    <w:basedOn w:val="Standard"/>
    <w:next w:val="Tytu"/>
    <w:autoRedefine/>
    <w:pPr>
      <w:keepNext/>
      <w:spacing w:before="567" w:after="454" w:line="240" w:lineRule="auto"/>
      <w:jc w:val="center"/>
    </w:pPr>
    <w:rPr>
      <w:b/>
      <w:bCs/>
      <w:smallCaps/>
      <w:sz w:val="48"/>
      <w:szCs w:val="48"/>
    </w:rPr>
  </w:style>
  <w:style w:type="paragraph" w:customStyle="1" w:styleId="Motto">
    <w:name w:val="Motto"/>
    <w:pPr>
      <w:keepNext/>
      <w:spacing w:after="624"/>
      <w:ind w:left="5669" w:right="567"/>
    </w:pPr>
    <w:rPr>
      <w:i/>
      <w:sz w:val="20"/>
    </w:rPr>
  </w:style>
  <w:style w:type="paragraph" w:customStyle="1" w:styleId="Contents2">
    <w:name w:val="Contents 2"/>
    <w:basedOn w:val="Index"/>
    <w:pPr>
      <w:tabs>
        <w:tab w:val="clear" w:pos="340"/>
        <w:tab w:val="clear" w:pos="567"/>
        <w:tab w:val="right" w:leader="dot" w:pos="9638"/>
      </w:tabs>
      <w:spacing w:before="227" w:after="113" w:line="240" w:lineRule="auto"/>
      <w:ind w:left="283"/>
    </w:pPr>
  </w:style>
  <w:style w:type="paragraph" w:customStyle="1" w:styleId="Contents3">
    <w:name w:val="Contents 3"/>
    <w:basedOn w:val="Index"/>
    <w:pPr>
      <w:tabs>
        <w:tab w:val="clear" w:pos="340"/>
        <w:tab w:val="clear" w:pos="567"/>
        <w:tab w:val="right" w:leader="dot" w:pos="9809"/>
      </w:tabs>
      <w:spacing w:before="113" w:line="240" w:lineRule="auto"/>
      <w:ind w:left="737"/>
    </w:pPr>
    <w:rPr>
      <w:i/>
      <w:sz w:val="20"/>
    </w:rPr>
  </w:style>
  <w:style w:type="paragraph" w:customStyle="1" w:styleId="Beztytuu1">
    <w:name w:val="Bez tytułu1"/>
    <w:basedOn w:val="Contents2"/>
    <w:pPr>
      <w:ind w:left="397"/>
    </w:pPr>
  </w:style>
  <w:style w:type="paragraph" w:customStyle="1" w:styleId="List1">
    <w:name w:val="List 1"/>
    <w:basedOn w:val="Lista"/>
    <w:pPr>
      <w:ind w:left="360" w:hanging="360"/>
    </w:pPr>
  </w:style>
  <w:style w:type="paragraph" w:customStyle="1" w:styleId="wiersz">
    <w:name w:val="wiersz"/>
    <w:basedOn w:val="Textbody"/>
    <w:pPr>
      <w:spacing w:before="283" w:after="170" w:line="240" w:lineRule="auto"/>
      <w:ind w:left="2835" w:right="2835"/>
      <w:jc w:val="left"/>
    </w:pPr>
    <w:rPr>
      <w:rFonts w:ascii="Garamond" w:hAnsi="Garamond"/>
      <w:i/>
      <w:sz w:val="28"/>
    </w:rPr>
  </w:style>
  <w:style w:type="paragraph" w:customStyle="1" w:styleId="Nagwekgra">
    <w:name w:val="Nagłówek góra"/>
    <w:pPr>
      <w:pBdr>
        <w:top w:val="none" w:sz="0" w:space="10" w:color="auto"/>
        <w:left w:val="none" w:sz="0" w:space="10" w:color="auto"/>
        <w:bottom w:val="none" w:sz="0" w:space="10" w:color="auto"/>
        <w:right w:val="none" w:sz="0" w:space="10" w:color="auto"/>
      </w:pBdr>
      <w:tabs>
        <w:tab w:val="center" w:pos="4819"/>
        <w:tab w:val="right" w:pos="9638"/>
      </w:tabs>
    </w:pPr>
  </w:style>
  <w:style w:type="paragraph" w:customStyle="1" w:styleId="Tekstprzypisu">
    <w:name w:val="Tekst przypisu"/>
    <w:pPr>
      <w:widowControl/>
    </w:pPr>
    <w:rPr>
      <w:rFonts w:eastAsia="Arial" w:cs="Times New Roman"/>
      <w:sz w:val="20"/>
      <w:szCs w:val="20"/>
    </w:rPr>
  </w:style>
  <w:style w:type="paragraph" w:customStyle="1" w:styleId="Hilite1">
    <w:name w:val="Hilite 1"/>
    <w:basedOn w:val="Quotations"/>
    <w:pPr>
      <w:keepLines/>
      <w:widowControl w:val="0"/>
      <w:pBdr>
        <w:top w:val="single" w:sz="4" w:space="16" w:color="333333"/>
        <w:left w:val="single" w:sz="4" w:space="16" w:color="333333"/>
        <w:bottom w:val="single" w:sz="4" w:space="16" w:color="333333"/>
        <w:right w:val="single" w:sz="4" w:space="16" w:color="333333"/>
      </w:pBdr>
      <w:shd w:val="clear" w:color="auto" w:fill="E6E6E6"/>
      <w:spacing w:before="170"/>
      <w:ind w:left="170" w:right="170"/>
    </w:pPr>
  </w:style>
  <w:style w:type="paragraph" w:customStyle="1" w:styleId="DefaultText">
    <w:name w:val="Default Text"/>
    <w:basedOn w:val="Standard"/>
  </w:style>
  <w:style w:type="paragraph" w:customStyle="1" w:styleId="Definicja">
    <w:name w:val="Definicja"/>
    <w:basedOn w:val="Hilite1"/>
    <w:qFormat/>
    <w:rsid w:val="00921A46"/>
    <w:pPr>
      <w:pBdr>
        <w:top w:val="none" w:sz="0" w:space="0" w:color="auto"/>
        <w:left w:val="none" w:sz="0" w:space="0" w:color="auto"/>
        <w:bottom w:val="none" w:sz="0" w:space="0" w:color="auto"/>
        <w:right w:val="none" w:sz="0" w:space="0" w:color="auto"/>
      </w:pBdr>
      <w:shd w:val="clear" w:color="auto" w:fill="auto"/>
      <w:spacing w:before="240" w:after="360"/>
      <w:ind w:left="284" w:right="284"/>
    </w:pPr>
    <w:rPr>
      <w:i/>
    </w:rPr>
  </w:style>
  <w:style w:type="paragraph" w:customStyle="1" w:styleId="Hilite2">
    <w:name w:val="Hilite 2"/>
    <w:basedOn w:val="Hilite1"/>
    <w:pPr>
      <w:shd w:val="clear" w:color="auto" w:fill="auto"/>
    </w:pPr>
  </w:style>
  <w:style w:type="paragraph" w:customStyle="1" w:styleId="Question">
    <w:name w:val="Question"/>
    <w:basedOn w:val="Textbody"/>
    <w:next w:val="Standard"/>
    <w:pPr>
      <w:pBdr>
        <w:top w:val="none" w:sz="0" w:space="28" w:color="auto"/>
        <w:left w:val="none" w:sz="0" w:space="28" w:color="auto"/>
        <w:bottom w:val="none" w:sz="0" w:space="28" w:color="auto"/>
        <w:right w:val="none" w:sz="0" w:space="28" w:color="auto"/>
      </w:pBdr>
      <w:spacing w:line="240" w:lineRule="auto"/>
    </w:pPr>
    <w:rPr>
      <w:rFonts w:ascii="Arial" w:hAnsi="Arial"/>
      <w:sz w:val="20"/>
    </w:rPr>
  </w:style>
  <w:style w:type="character" w:customStyle="1" w:styleId="FootnoteSymbol">
    <w:name w:val="Footnote Symbol"/>
    <w:rPr>
      <w:rFonts w:ascii="Garamond" w:eastAsia="Times New Roman" w:hAnsi="Garamond" w:cs="Times New Roman"/>
      <w:b w:val="0"/>
      <w:bCs w:val="0"/>
      <w:color w:val="auto"/>
      <w:position w:val="0"/>
      <w:sz w:val="24"/>
      <w:szCs w:val="24"/>
      <w:shd w:val="clear" w:color="auto" w:fill="auto"/>
      <w:vertAlign w:val="superscript"/>
      <w:lang w:val="pl-PL" w:bidi="ar-SA"/>
    </w:rPr>
  </w:style>
  <w:style w:type="character" w:styleId="Numerstrony">
    <w:name w:val="page number"/>
  </w:style>
  <w:style w:type="character" w:customStyle="1" w:styleId="Captioncharacters">
    <w:name w:val="Caption characters"/>
  </w:style>
  <w:style w:type="character" w:customStyle="1" w:styleId="DropCaps">
    <w:name w:val="Drop Caps"/>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Uwydatnienie">
    <w:name w:val="Emphasis"/>
    <w:rPr>
      <w:i/>
      <w:iCs/>
    </w:rPr>
  </w:style>
  <w:style w:type="character" w:customStyle="1" w:styleId="Citation">
    <w:name w:val="Citation"/>
    <w:rPr>
      <w:i/>
      <w:iCs/>
    </w:rPr>
  </w:style>
  <w:style w:type="character" w:customStyle="1" w:styleId="StrongEmphasis">
    <w:name w:val="Strong Emphasis"/>
    <w:rPr>
      <w:b/>
      <w:bCs/>
      <w:shd w:val="clear" w:color="auto" w:fill="auto"/>
    </w:rPr>
  </w:style>
  <w:style w:type="character" w:customStyle="1" w:styleId="SourceText">
    <w:name w:val="Source Text"/>
    <w:rPr>
      <w:rFonts w:ascii="Courier New" w:eastAsia="Courier New" w:hAnsi="Courier New" w:cs="Courier New"/>
      <w:spacing w:val="-20"/>
      <w:shd w:val="clear" w:color="auto" w:fill="auto"/>
    </w:rPr>
  </w:style>
  <w:style w:type="character" w:customStyle="1" w:styleId="Example">
    <w:name w:val="Example"/>
    <w:rPr>
      <w:rFonts w:ascii="Courier New" w:eastAsia="Courier New" w:hAnsi="Courier New" w:cs="Courier New"/>
    </w:rPr>
  </w:style>
  <w:style w:type="character" w:customStyle="1" w:styleId="UserEntry">
    <w:name w:val="User Entry"/>
    <w:rPr>
      <w:rFonts w:ascii="Courier New" w:eastAsia="Courier New" w:hAnsi="Courier New" w:cs="Courier New"/>
    </w:rPr>
  </w:style>
  <w:style w:type="character" w:customStyle="1" w:styleId="Variable">
    <w:name w:val="Variable"/>
    <w:rPr>
      <w:rFonts w:ascii="Garamond" w:hAnsi="Garamond"/>
      <w:i/>
      <w:iCs/>
    </w:rPr>
  </w:style>
  <w:style w:type="character" w:customStyle="1" w:styleId="Definition">
    <w:name w:val="Definition"/>
    <w:rPr>
      <w:rFonts w:ascii="Garamond" w:hAnsi="Garamond"/>
      <w:i w:val="0"/>
      <w:caps w:val="0"/>
      <w:smallCaps w:val="0"/>
      <w:sz w:val="24"/>
    </w:rPr>
  </w:style>
  <w:style w:type="character" w:customStyle="1" w:styleId="Teletype">
    <w:name w:val="Teletype"/>
    <w:rPr>
      <w:rFonts w:ascii="Courier New" w:eastAsia="Courier New" w:hAnsi="Courier New" w:cs="Courier New"/>
    </w:rPr>
  </w:style>
  <w:style w:type="character" w:customStyle="1" w:styleId="Odwoanieprzypisu">
    <w:name w:val="Odwołanie przypisu"/>
    <w:basedOn w:val="Domylnaczcionkaakapitu"/>
    <w:rPr>
      <w:position w:val="0"/>
      <w:vertAlign w:val="superscript"/>
    </w:rPr>
  </w:style>
  <w:style w:type="character" w:customStyle="1" w:styleId="Rozstrzelony">
    <w:name w:val="Rozstrzelony"/>
    <w:basedOn w:val="Domylnaczcionkaakapitu"/>
    <w:rPr>
      <w:spacing w:val="40"/>
    </w:rPr>
  </w:style>
  <w:style w:type="character" w:customStyle="1" w:styleId="Wtrceniewinnymjzyku">
    <w:name w:val="Wtrącenie w innym języku"/>
    <w:rPr>
      <w:rFonts w:ascii="Garamond" w:eastAsia="Times New Roman" w:hAnsi="Garamond" w:cs="Times New Roman"/>
      <w:b w:val="0"/>
      <w:bCs w:val="0"/>
      <w:i/>
      <w:iCs/>
      <w:color w:val="auto"/>
      <w:sz w:val="24"/>
      <w:szCs w:val="24"/>
      <w:shd w:val="clear" w:color="auto" w:fill="auto"/>
      <w:lang w:val="pl-PL" w:bidi="ar-SA"/>
    </w:rPr>
  </w:style>
  <w:style w:type="character" w:customStyle="1" w:styleId="VerticalSmall">
    <w:name w:val="Vertical Small"/>
    <w:rPr>
      <w:rFonts w:ascii="Arial" w:hAnsi="Arial"/>
      <w:caps w:val="0"/>
      <w:smallCaps w:val="0"/>
      <w:sz w:val="16"/>
      <w:shd w:val="clear" w:color="auto" w:fill="auto"/>
      <w:eastAsianLayout w:id="0" w:vert="1" w:vertCompress="1"/>
    </w:rPr>
  </w:style>
  <w:style w:type="character" w:customStyle="1" w:styleId="CzcionkaBezbarwna">
    <w:name w:val="Czcionka Bezbarwna"/>
    <w:basedOn w:val="Domylnaczcionkaakapitu"/>
    <w:rPr>
      <w:shd w:val="clear" w:color="auto" w:fill="auto"/>
    </w:rPr>
  </w:style>
  <w:style w:type="character" w:customStyle="1" w:styleId="TekstprzypisuZnak1">
    <w:name w:val="Tekst przypisu Znak1"/>
    <w:basedOn w:val="Domylnaczcionkaakapitu"/>
    <w:rPr>
      <w:lang w:val="pl-PL" w:bidi="ar-SA"/>
    </w:rPr>
  </w:style>
  <w:style w:type="character" w:customStyle="1" w:styleId="Rozstrzelony0">
    <w:name w:val="Rozstrzelony +0"/>
    <w:basedOn w:val="Domylnaczcionkaakapitu"/>
    <w:rPr>
      <w:spacing w:val="0"/>
    </w:rPr>
  </w:style>
  <w:style w:type="character" w:customStyle="1" w:styleId="Rozstrzelony2">
    <w:name w:val="Rozstrzelony +2"/>
    <w:basedOn w:val="Domylnaczcionkaakapitu"/>
    <w:rPr>
      <w:spacing w:val="40"/>
    </w:rPr>
  </w:style>
  <w:style w:type="numbering" w:customStyle="1" w:styleId="Numbering11">
    <w:name w:val="Numbering 1_1"/>
    <w:basedOn w:val="Bezlisty"/>
    <w:pPr>
      <w:numPr>
        <w:numId w:val="1"/>
      </w:numPr>
    </w:pPr>
  </w:style>
  <w:style w:type="numbering" w:customStyle="1" w:styleId="Numbering2">
    <w:name w:val="Numbering 2"/>
    <w:basedOn w:val="Bezlisty"/>
    <w:pPr>
      <w:numPr>
        <w:numId w:val="2"/>
      </w:numPr>
    </w:pPr>
  </w:style>
  <w:style w:type="numbering" w:customStyle="1" w:styleId="Numbering3">
    <w:name w:val="Numbering 3"/>
    <w:basedOn w:val="Bezlisty"/>
    <w:pPr>
      <w:numPr>
        <w:numId w:val="3"/>
      </w:numPr>
    </w:pPr>
  </w:style>
  <w:style w:type="numbering" w:customStyle="1" w:styleId="Numbering4">
    <w:name w:val="Numbering 4"/>
    <w:basedOn w:val="Bezlisty"/>
    <w:pPr>
      <w:numPr>
        <w:numId w:val="4"/>
      </w:numPr>
    </w:pPr>
  </w:style>
  <w:style w:type="numbering" w:customStyle="1" w:styleId="Numbering5">
    <w:name w:val="Numbering 5"/>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character" w:styleId="Odwoanieprzypisudolnego">
    <w:name w:val="footnote reference"/>
    <w:basedOn w:val="Domylnaczcionkaakapitu"/>
    <w:uiPriority w:val="99"/>
    <w:semiHidden/>
    <w:unhideWhenUsed/>
    <w:rPr>
      <w:vertAlign w:val="superscript"/>
    </w:rPr>
  </w:style>
  <w:style w:type="paragraph" w:customStyle="1" w:styleId="Bibliografia1">
    <w:name w:val="Bibliografia1"/>
    <w:basedOn w:val="Bibliography1"/>
    <w:link w:val="BibliographyZnak"/>
    <w:rsid w:val="008702EB"/>
    <w:rPr>
      <w:rFonts w:cs="Times New Roman"/>
    </w:rPr>
  </w:style>
  <w:style w:type="character" w:customStyle="1" w:styleId="StandardZnak">
    <w:name w:val="Standard Znak"/>
    <w:basedOn w:val="Domylnaczcionkaakapitu"/>
    <w:link w:val="Standard"/>
    <w:rsid w:val="0005186A"/>
  </w:style>
  <w:style w:type="character" w:customStyle="1" w:styleId="IndexZnak">
    <w:name w:val="Index Znak"/>
    <w:basedOn w:val="StandardZnak"/>
    <w:link w:val="Index"/>
    <w:rsid w:val="008702EB"/>
  </w:style>
  <w:style w:type="character" w:customStyle="1" w:styleId="Bibliography1Znak">
    <w:name w:val="Bibliography 1 Znak"/>
    <w:basedOn w:val="IndexZnak"/>
    <w:link w:val="Bibliography1"/>
    <w:rsid w:val="008702EB"/>
    <w:rPr>
      <w:sz w:val="20"/>
    </w:rPr>
  </w:style>
  <w:style w:type="character" w:customStyle="1" w:styleId="BibliographyZnak">
    <w:name w:val="Bibliography Znak"/>
    <w:basedOn w:val="Bibliography1Znak"/>
    <w:link w:val="Bibliografia1"/>
    <w:rsid w:val="008702EB"/>
    <w:rPr>
      <w:rFonts w:cs="Times New Roman"/>
      <w:sz w:val="20"/>
    </w:rPr>
  </w:style>
  <w:style w:type="paragraph" w:styleId="Tekstdymka">
    <w:name w:val="Balloon Text"/>
    <w:basedOn w:val="Normalny"/>
    <w:link w:val="TekstdymkaZnak"/>
    <w:uiPriority w:val="99"/>
    <w:semiHidden/>
    <w:unhideWhenUsed/>
    <w:rsid w:val="004B5722"/>
    <w:rPr>
      <w:rFonts w:ascii="Tahoma" w:hAnsi="Tahoma"/>
      <w:sz w:val="16"/>
      <w:szCs w:val="16"/>
    </w:rPr>
  </w:style>
  <w:style w:type="character" w:customStyle="1" w:styleId="TekstdymkaZnak">
    <w:name w:val="Tekst dymka Znak"/>
    <w:basedOn w:val="Domylnaczcionkaakapitu"/>
    <w:link w:val="Tekstdymka"/>
    <w:uiPriority w:val="99"/>
    <w:semiHidden/>
    <w:rsid w:val="004B5722"/>
    <w:rPr>
      <w:rFonts w:ascii="Tahoma" w:hAnsi="Tahoma"/>
      <w:sz w:val="16"/>
      <w:szCs w:val="16"/>
    </w:rPr>
  </w:style>
  <w:style w:type="paragraph" w:customStyle="1" w:styleId="Bibliografia2">
    <w:name w:val="Bibliografia2"/>
    <w:basedOn w:val="Standard"/>
    <w:link w:val="BibliographyZnak1"/>
    <w:rsid w:val="00D67F23"/>
    <w:pPr>
      <w:tabs>
        <w:tab w:val="clear" w:pos="340"/>
        <w:tab w:val="clear" w:pos="567"/>
      </w:tabs>
      <w:spacing w:after="240" w:line="240" w:lineRule="auto"/>
      <w:ind w:left="720" w:hanging="720"/>
    </w:pPr>
  </w:style>
  <w:style w:type="character" w:customStyle="1" w:styleId="BibliographyZnak1">
    <w:name w:val="Bibliography Znak1"/>
    <w:basedOn w:val="StandardZnak"/>
    <w:link w:val="Bibliografia2"/>
    <w:rsid w:val="00D67F23"/>
  </w:style>
  <w:style w:type="paragraph" w:styleId="NormalnyWeb">
    <w:name w:val="Normal (Web)"/>
    <w:basedOn w:val="Normalny"/>
    <w:uiPriority w:val="99"/>
    <w:semiHidden/>
    <w:unhideWhenUsed/>
    <w:rsid w:val="005705A2"/>
    <w:pPr>
      <w:widowControl/>
      <w:suppressAutoHyphens w:val="0"/>
      <w:autoSpaceDN/>
      <w:spacing w:before="100" w:beforeAutospacing="1" w:after="119"/>
      <w:textAlignment w:val="auto"/>
    </w:pPr>
    <w:rPr>
      <w:rFonts w:eastAsia="Times New Roman" w:cs="Times New Roman"/>
      <w:kern w:val="0"/>
    </w:rPr>
  </w:style>
  <w:style w:type="paragraph" w:styleId="Tekstprzypisudolnego">
    <w:name w:val="footnote text"/>
    <w:basedOn w:val="Normalny"/>
    <w:link w:val="TekstprzypisudolnegoZnak"/>
    <w:uiPriority w:val="99"/>
    <w:semiHidden/>
    <w:unhideWhenUsed/>
    <w:rsid w:val="00634054"/>
    <w:rPr>
      <w:sz w:val="20"/>
      <w:szCs w:val="20"/>
    </w:rPr>
  </w:style>
  <w:style w:type="character" w:customStyle="1" w:styleId="TekstprzypisudolnegoZnak">
    <w:name w:val="Tekst przypisu dolnego Znak"/>
    <w:basedOn w:val="Domylnaczcionkaakapitu"/>
    <w:link w:val="Tekstprzypisudolnego"/>
    <w:uiPriority w:val="99"/>
    <w:semiHidden/>
    <w:rsid w:val="006340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5A4"/>
  </w:style>
  <w:style w:type="paragraph" w:styleId="Nagwek1">
    <w:name w:val="heading 1"/>
    <w:basedOn w:val="Nagwek"/>
    <w:next w:val="Textbody"/>
    <w:pPr>
      <w:spacing w:before="578" w:after="346"/>
      <w:outlineLvl w:val="0"/>
    </w:pPr>
    <w:rPr>
      <w:b/>
      <w:bCs/>
      <w:smallCaps/>
    </w:rPr>
  </w:style>
  <w:style w:type="paragraph" w:styleId="Nagwek2">
    <w:name w:val="heading 2"/>
    <w:basedOn w:val="Nagwek"/>
    <w:next w:val="Textbody"/>
    <w:qFormat/>
    <w:rsid w:val="008D14B5"/>
    <w:pPr>
      <w:spacing w:before="340" w:after="232" w:line="240" w:lineRule="auto"/>
      <w:jc w:val="left"/>
      <w:outlineLvl w:val="1"/>
    </w:pPr>
    <w:rPr>
      <w:rFonts w:ascii="Arial" w:hAnsi="Arial"/>
      <w:b/>
      <w:bCs/>
      <w:i/>
      <w:iCs/>
      <w:sz w:val="24"/>
    </w:rPr>
  </w:style>
  <w:style w:type="paragraph" w:styleId="Nagwek3">
    <w:name w:val="heading 3"/>
    <w:basedOn w:val="Nagwek"/>
    <w:next w:val="Textbody"/>
    <w:pPr>
      <w:spacing w:before="181" w:after="62" w:line="240" w:lineRule="auto"/>
      <w:jc w:val="left"/>
      <w:outlineLvl w:val="2"/>
    </w:pPr>
    <w:rPr>
      <w:rFonts w:ascii="Arial" w:hAnsi="Arial"/>
      <w:b/>
      <w:bCs/>
      <w:i/>
    </w:rPr>
  </w:style>
  <w:style w:type="paragraph" w:styleId="Nagwek4">
    <w:name w:val="heading 4"/>
    <w:basedOn w:val="Nagwek"/>
    <w:next w:val="Textbody"/>
    <w:pPr>
      <w:spacing w:before="238" w:after="232" w:line="240" w:lineRule="auto"/>
      <w:jc w:val="left"/>
      <w:outlineLvl w:val="3"/>
    </w:pPr>
    <w:rPr>
      <w:b/>
      <w:bCs/>
      <w:i/>
      <w:iCs/>
    </w:rPr>
  </w:style>
  <w:style w:type="paragraph" w:styleId="Nagwek5">
    <w:name w:val="heading 5"/>
    <w:basedOn w:val="Nagwek"/>
    <w:next w:val="Textbody"/>
    <w:pPr>
      <w:outlineLvl w:val="4"/>
    </w:pPr>
    <w:rPr>
      <w:b/>
      <w:bCs/>
    </w:rPr>
  </w:style>
  <w:style w:type="paragraph" w:styleId="Nagwek6">
    <w:name w:val="heading 6"/>
    <w:basedOn w:val="Nagwek"/>
    <w:next w:val="Textbody"/>
    <w:pPr>
      <w:outlineLvl w:val="5"/>
    </w:pPr>
    <w:rPr>
      <w:b/>
      <w:bCs/>
    </w:rPr>
  </w:style>
  <w:style w:type="paragraph" w:styleId="Nagwek7">
    <w:name w:val="heading 7"/>
    <w:basedOn w:val="Nagwek"/>
    <w:next w:val="Textbody"/>
    <w:pPr>
      <w:outlineLvl w:val="6"/>
    </w:pPr>
    <w:rPr>
      <w:b/>
      <w:bCs/>
    </w:rPr>
  </w:style>
  <w:style w:type="paragraph" w:styleId="Nagwek8">
    <w:name w:val="heading 8"/>
    <w:basedOn w:val="Nagwek"/>
    <w:next w:val="Textbody"/>
    <w:pPr>
      <w:outlineLvl w:val="7"/>
    </w:pPr>
    <w:rPr>
      <w:b/>
      <w:bCs/>
    </w:rPr>
  </w:style>
  <w:style w:type="paragraph" w:styleId="Nagwek9">
    <w:name w:val="heading 9"/>
    <w:basedOn w:val="Nagwek"/>
    <w:next w:val="Textbody"/>
    <w:pP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5186A"/>
    <w:pPr>
      <w:widowControl/>
      <w:suppressLineNumbers/>
      <w:tabs>
        <w:tab w:val="left" w:pos="340"/>
        <w:tab w:val="center" w:pos="567"/>
      </w:tabs>
      <w:spacing w:before="120" w:after="120" w:line="360" w:lineRule="auto"/>
      <w:jc w:val="both"/>
    </w:pPr>
  </w:style>
  <w:style w:type="paragraph" w:styleId="Nagwek">
    <w:name w:val="header"/>
    <w:basedOn w:val="Standard"/>
    <w:next w:val="Textbody"/>
    <w:pPr>
      <w:keepNext/>
      <w:spacing w:before="240"/>
    </w:pPr>
    <w:rPr>
      <w:rFonts w:ascii="Garamond" w:hAnsi="Garamond"/>
      <w:sz w:val="28"/>
      <w:szCs w:val="28"/>
    </w:rPr>
  </w:style>
  <w:style w:type="paragraph" w:customStyle="1" w:styleId="Textbody">
    <w:name w:val="Text body"/>
    <w:basedOn w:val="Standard"/>
    <w:pPr>
      <w:tabs>
        <w:tab w:val="clear" w:pos="340"/>
      </w:tabs>
      <w:suppressAutoHyphens w:val="0"/>
    </w:pPr>
  </w:style>
  <w:style w:type="paragraph" w:styleId="Lista">
    <w:name w:val="List"/>
    <w:basedOn w:val="Textbody"/>
  </w:style>
  <w:style w:type="paragraph" w:styleId="Legenda">
    <w:name w:val="caption"/>
    <w:basedOn w:val="Standard"/>
    <w:next w:val="Standard"/>
    <w:rPr>
      <w:b/>
      <w:bCs/>
      <w:sz w:val="20"/>
      <w:szCs w:val="20"/>
    </w:rPr>
  </w:style>
  <w:style w:type="paragraph" w:customStyle="1" w:styleId="Index">
    <w:name w:val="Index"/>
    <w:basedOn w:val="Standard"/>
    <w:link w:val="IndexZnak"/>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styleId="Zwrotgrzecznociowy">
    <w:name w:val="Salutation"/>
    <w:basedOn w:val="Standard"/>
  </w:style>
  <w:style w:type="paragraph" w:customStyle="1" w:styleId="ListIndent">
    <w:name w:val="List Indent"/>
    <w:basedOn w:val="Textbody"/>
    <w:pPr>
      <w:tabs>
        <w:tab w:val="clear" w:pos="567"/>
        <w:tab w:val="left" w:pos="2835"/>
      </w:tabs>
      <w:ind w:left="2835" w:hanging="2551"/>
    </w:pPr>
  </w:style>
  <w:style w:type="paragraph" w:customStyle="1" w:styleId="Heading10">
    <w:name w:val="Heading 10"/>
    <w:basedOn w:val="Nagwek"/>
    <w:next w:val="Textbody"/>
    <w:rPr>
      <w:b/>
      <w:bCs/>
    </w:rPr>
  </w:style>
  <w:style w:type="paragraph" w:customStyle="1" w:styleId="Numbering1Start">
    <w:name w:val="Numbering 1 Start"/>
    <w:basedOn w:val="Lista"/>
    <w:pPr>
      <w:spacing w:before="240"/>
      <w:ind w:left="360" w:hanging="360"/>
    </w:pPr>
  </w:style>
  <w:style w:type="paragraph" w:customStyle="1" w:styleId="Numbering1">
    <w:name w:val="Numbering 1"/>
    <w:basedOn w:val="Lista"/>
    <w:pPr>
      <w:ind w:left="360" w:hanging="360"/>
    </w:pPr>
  </w:style>
  <w:style w:type="paragraph" w:customStyle="1" w:styleId="Numbering1End">
    <w:name w:val="Numbering 1 End"/>
    <w:basedOn w:val="Lista"/>
    <w:pPr>
      <w:spacing w:after="240"/>
      <w:ind w:left="360" w:hanging="360"/>
    </w:pPr>
  </w:style>
  <w:style w:type="paragraph" w:customStyle="1" w:styleId="Numbering1Cont">
    <w:name w:val="Numbering 1 Cont."/>
    <w:basedOn w:val="Lista"/>
    <w:pPr>
      <w:ind w:left="360"/>
    </w:pPr>
  </w:style>
  <w:style w:type="paragraph" w:styleId="Stopka">
    <w:name w:val="footer"/>
    <w:basedOn w:val="Standard"/>
    <w:pPr>
      <w:tabs>
        <w:tab w:val="clear" w:pos="340"/>
        <w:tab w:val="clear" w:pos="567"/>
        <w:tab w:val="center" w:pos="4536"/>
        <w:tab w:val="right" w:pos="9072"/>
      </w:tabs>
      <w:spacing w:line="240" w:lineRule="auto"/>
    </w:pPr>
    <w:rPr>
      <w:color w:val="000000"/>
      <w:szCs w:val="20"/>
    </w:rPr>
  </w:style>
  <w:style w:type="paragraph" w:customStyle="1" w:styleId="TableContents">
    <w:name w:val="Table Contents"/>
    <w:basedOn w:val="Standard"/>
    <w:pPr>
      <w:tabs>
        <w:tab w:val="clear" w:pos="340"/>
        <w:tab w:val="clear" w:pos="567"/>
      </w:tabs>
      <w:spacing w:line="240" w:lineRule="auto"/>
      <w:jc w:val="left"/>
    </w:pPr>
    <w:rPr>
      <w:rFonts w:ascii="Garamond" w:hAnsi="Garamond"/>
      <w:sz w:val="20"/>
    </w:rPr>
  </w:style>
  <w:style w:type="paragraph" w:customStyle="1" w:styleId="TableHeading">
    <w:name w:val="Table Heading"/>
    <w:basedOn w:val="TableContents"/>
    <w:pPr>
      <w:jc w:val="center"/>
      <w:textAlignment w:val="center"/>
    </w:pPr>
    <w:rPr>
      <w:b/>
      <w:bCs/>
      <w:i/>
      <w:iCs/>
      <w:sz w:val="18"/>
    </w:rPr>
  </w:style>
  <w:style w:type="paragraph" w:customStyle="1" w:styleId="Text">
    <w:name w:val="Text"/>
    <w:basedOn w:val="Legenda"/>
    <w:next w:val="Standard"/>
    <w:rPr>
      <w:sz w:val="24"/>
    </w:rPr>
  </w:style>
  <w:style w:type="paragraph" w:customStyle="1" w:styleId="Framecontents">
    <w:name w:val="Frame contents"/>
    <w:basedOn w:val="Textbody"/>
  </w:style>
  <w:style w:type="paragraph" w:customStyle="1" w:styleId="Footnote">
    <w:name w:val="Footnote"/>
    <w:basedOn w:val="Index"/>
    <w:pPr>
      <w:widowControl w:val="0"/>
      <w:tabs>
        <w:tab w:val="clear" w:pos="340"/>
        <w:tab w:val="clear" w:pos="567"/>
        <w:tab w:val="left" w:pos="510"/>
      </w:tabs>
      <w:spacing w:line="240" w:lineRule="auto"/>
      <w:ind w:left="227" w:hanging="181"/>
    </w:pPr>
    <w:rPr>
      <w:rFonts w:ascii="Garamond" w:hAnsi="Garamond"/>
      <w:sz w:val="20"/>
      <w:szCs w:val="20"/>
    </w:rPr>
  </w:style>
  <w:style w:type="paragraph" w:customStyle="1" w:styleId="Addressee">
    <w:name w:val="Addressee"/>
    <w:basedOn w:val="Standard"/>
    <w:pPr>
      <w:spacing w:after="60" w:line="240" w:lineRule="auto"/>
      <w:jc w:val="left"/>
    </w:pPr>
    <w:rPr>
      <w:rFonts w:ascii="Garamond" w:hAnsi="Garamond"/>
      <w:sz w:val="22"/>
    </w:rPr>
  </w:style>
  <w:style w:type="paragraph" w:customStyle="1" w:styleId="Sender">
    <w:name w:val="Sender"/>
    <w:basedOn w:val="Standard"/>
    <w:pPr>
      <w:spacing w:after="60"/>
    </w:pPr>
  </w:style>
  <w:style w:type="paragraph" w:customStyle="1" w:styleId="Endnote">
    <w:name w:val="Endnote"/>
    <w:basedOn w:val="Standard"/>
    <w:pPr>
      <w:ind w:left="283" w:hanging="283"/>
    </w:pPr>
    <w:rPr>
      <w:sz w:val="20"/>
      <w:szCs w:val="20"/>
    </w:rPr>
  </w:style>
  <w:style w:type="paragraph" w:customStyle="1" w:styleId="IndexSeparator">
    <w:name w:val="Index Separator"/>
    <w:basedOn w:val="Index"/>
  </w:style>
  <w:style w:type="paragraph" w:customStyle="1" w:styleId="ContentsHeading">
    <w:name w:val="Contents Heading"/>
    <w:basedOn w:val="Nagwek"/>
    <w:pPr>
      <w:pageBreakBefore/>
      <w:spacing w:before="238" w:after="346" w:line="240" w:lineRule="auto"/>
      <w:jc w:val="center"/>
    </w:pPr>
    <w:rPr>
      <w:b/>
      <w:bCs/>
      <w:smallCaps/>
      <w:sz w:val="52"/>
      <w:szCs w:val="32"/>
    </w:rPr>
  </w:style>
  <w:style w:type="paragraph" w:customStyle="1" w:styleId="Contents1">
    <w:name w:val="Contents 1"/>
    <w:basedOn w:val="Index"/>
    <w:pPr>
      <w:tabs>
        <w:tab w:val="clear" w:pos="340"/>
        <w:tab w:val="clear" w:pos="567"/>
        <w:tab w:val="right" w:leader="dot" w:pos="9637"/>
      </w:tabs>
      <w:spacing w:before="340"/>
    </w:pPr>
    <w:rPr>
      <w:b/>
      <w:smallCaps/>
      <w:sz w:val="28"/>
    </w:rPr>
  </w:style>
  <w:style w:type="paragraph" w:customStyle="1" w:styleId="BibliographyHeading">
    <w:name w:val="Bibliography Heading"/>
    <w:basedOn w:val="Nagwek"/>
    <w:rPr>
      <w:b/>
      <w:bCs/>
      <w:sz w:val="32"/>
      <w:szCs w:val="32"/>
    </w:rPr>
  </w:style>
  <w:style w:type="paragraph" w:customStyle="1" w:styleId="Bibliography1">
    <w:name w:val="Bibliography 1"/>
    <w:basedOn w:val="Index"/>
    <w:link w:val="Bibliography1Znak"/>
    <w:pPr>
      <w:tabs>
        <w:tab w:val="clear" w:pos="340"/>
        <w:tab w:val="clear" w:pos="567"/>
      </w:tabs>
      <w:spacing w:after="240" w:line="240" w:lineRule="atLeast"/>
      <w:ind w:left="720" w:hanging="720"/>
    </w:pPr>
    <w:rPr>
      <w:sz w:val="20"/>
    </w:rPr>
  </w:style>
  <w:style w:type="paragraph" w:styleId="Tytu">
    <w:name w:val="Title"/>
    <w:basedOn w:val="Nagwek"/>
    <w:next w:val="Podtytu"/>
    <w:pPr>
      <w:spacing w:before="227" w:after="0" w:line="240" w:lineRule="auto"/>
      <w:jc w:val="center"/>
    </w:pPr>
    <w:rPr>
      <w:b/>
      <w:bCs/>
      <w:caps/>
      <w:sz w:val="40"/>
      <w:szCs w:val="36"/>
    </w:rPr>
  </w:style>
  <w:style w:type="paragraph" w:styleId="Podtytu">
    <w:name w:val="Subtitle"/>
    <w:basedOn w:val="Nagwek"/>
    <w:next w:val="Oficjalny"/>
    <w:autoRedefine/>
    <w:pPr>
      <w:pBdr>
        <w:top w:val="none" w:sz="0" w:space="17" w:color="auto"/>
        <w:left w:val="none" w:sz="0" w:space="17" w:color="auto"/>
        <w:right w:val="none" w:sz="0" w:space="17" w:color="auto"/>
      </w:pBdr>
      <w:spacing w:before="578" w:after="1134" w:line="240" w:lineRule="auto"/>
      <w:jc w:val="center"/>
    </w:pPr>
    <w:rPr>
      <w:b/>
      <w:bCs/>
      <w:i/>
      <w:iCs/>
      <w:sz w:val="36"/>
      <w:szCs w:val="36"/>
    </w:rPr>
  </w:style>
  <w:style w:type="paragraph" w:customStyle="1" w:styleId="Quotations">
    <w:name w:val="Quotations"/>
    <w:basedOn w:val="Standard"/>
    <w:next w:val="Standard"/>
    <w:pPr>
      <w:pBdr>
        <w:top w:val="single" w:sz="2" w:space="10" w:color="E6E6E6"/>
        <w:left w:val="single" w:sz="2" w:space="10" w:color="E6E6E6"/>
        <w:bottom w:val="single" w:sz="2" w:space="10" w:color="E6E6E6"/>
        <w:right w:val="single" w:sz="2" w:space="10" w:color="E6E6E6"/>
      </w:pBdr>
      <w:suppressAutoHyphens w:val="0"/>
      <w:spacing w:after="283" w:line="312" w:lineRule="auto"/>
      <w:ind w:left="567" w:right="567"/>
    </w:pPr>
    <w:rPr>
      <w:rFonts w:ascii="DejaVu Sans" w:hAnsi="DejaVu Sans"/>
      <w:sz w:val="18"/>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HorizontalLine">
    <w:name w:val="Horizontal Line"/>
    <w:basedOn w:val="Standard"/>
    <w:next w:val="Textbody"/>
    <w:pPr>
      <w:spacing w:after="283"/>
    </w:pPr>
    <w:rPr>
      <w:sz w:val="12"/>
      <w:szCs w:val="12"/>
    </w:rPr>
  </w:style>
  <w:style w:type="paragraph" w:customStyle="1" w:styleId="Oficjalny">
    <w:name w:val="Oficjalny"/>
    <w:basedOn w:val="Standard"/>
    <w:pPr>
      <w:tabs>
        <w:tab w:val="clear" w:pos="340"/>
        <w:tab w:val="left" w:pos="567"/>
      </w:tabs>
      <w:suppressAutoHyphens w:val="0"/>
    </w:pPr>
    <w:rPr>
      <w:rFonts w:ascii="Garamond" w:eastAsia="Times New Roman" w:hAnsi="Garamond" w:cs="Times New Roman"/>
    </w:rPr>
  </w:style>
  <w:style w:type="paragraph" w:customStyle="1" w:styleId="Abstrakt">
    <w:name w:val="Abstrakt"/>
    <w:basedOn w:val="Textbody"/>
    <w:pPr>
      <w:spacing w:after="567" w:line="240" w:lineRule="auto"/>
      <w:ind w:left="567" w:right="567"/>
    </w:pPr>
    <w:rPr>
      <w:rFonts w:ascii="Garamond" w:hAnsi="Garamond"/>
      <w:i/>
      <w:iCs/>
    </w:rPr>
  </w:style>
  <w:style w:type="paragraph" w:customStyle="1" w:styleId="TabelaHorizont">
    <w:name w:val="Tabela Horizont"/>
    <w:pPr>
      <w:keepNext/>
      <w:keepLines/>
      <w:suppressAutoHyphens w:val="0"/>
      <w:jc w:val="center"/>
    </w:pPr>
  </w:style>
  <w:style w:type="paragraph" w:customStyle="1" w:styleId="Autor">
    <w:name w:val="Autor"/>
    <w:basedOn w:val="Standard"/>
    <w:next w:val="Tytu"/>
    <w:autoRedefine/>
    <w:pPr>
      <w:keepNext/>
      <w:spacing w:before="567" w:after="454" w:line="240" w:lineRule="auto"/>
      <w:jc w:val="center"/>
    </w:pPr>
    <w:rPr>
      <w:b/>
      <w:bCs/>
      <w:smallCaps/>
      <w:sz w:val="48"/>
      <w:szCs w:val="48"/>
    </w:rPr>
  </w:style>
  <w:style w:type="paragraph" w:customStyle="1" w:styleId="Motto">
    <w:name w:val="Motto"/>
    <w:pPr>
      <w:keepNext/>
      <w:spacing w:after="624"/>
      <w:ind w:left="5669" w:right="567"/>
    </w:pPr>
    <w:rPr>
      <w:i/>
      <w:sz w:val="20"/>
    </w:rPr>
  </w:style>
  <w:style w:type="paragraph" w:customStyle="1" w:styleId="Contents2">
    <w:name w:val="Contents 2"/>
    <w:basedOn w:val="Index"/>
    <w:pPr>
      <w:tabs>
        <w:tab w:val="clear" w:pos="340"/>
        <w:tab w:val="clear" w:pos="567"/>
        <w:tab w:val="right" w:leader="dot" w:pos="9638"/>
      </w:tabs>
      <w:spacing w:before="227" w:after="113" w:line="240" w:lineRule="auto"/>
      <w:ind w:left="283"/>
    </w:pPr>
  </w:style>
  <w:style w:type="paragraph" w:customStyle="1" w:styleId="Contents3">
    <w:name w:val="Contents 3"/>
    <w:basedOn w:val="Index"/>
    <w:pPr>
      <w:tabs>
        <w:tab w:val="clear" w:pos="340"/>
        <w:tab w:val="clear" w:pos="567"/>
        <w:tab w:val="right" w:leader="dot" w:pos="9809"/>
      </w:tabs>
      <w:spacing w:before="113" w:line="240" w:lineRule="auto"/>
      <w:ind w:left="737"/>
    </w:pPr>
    <w:rPr>
      <w:i/>
      <w:sz w:val="20"/>
    </w:rPr>
  </w:style>
  <w:style w:type="paragraph" w:customStyle="1" w:styleId="Beztytuu1">
    <w:name w:val="Bez tytułu1"/>
    <w:basedOn w:val="Contents2"/>
    <w:pPr>
      <w:ind w:left="397"/>
    </w:pPr>
  </w:style>
  <w:style w:type="paragraph" w:customStyle="1" w:styleId="List1">
    <w:name w:val="List 1"/>
    <w:basedOn w:val="Lista"/>
    <w:pPr>
      <w:ind w:left="360" w:hanging="360"/>
    </w:pPr>
  </w:style>
  <w:style w:type="paragraph" w:customStyle="1" w:styleId="wiersz">
    <w:name w:val="wiersz"/>
    <w:basedOn w:val="Textbody"/>
    <w:pPr>
      <w:spacing w:before="283" w:after="170" w:line="240" w:lineRule="auto"/>
      <w:ind w:left="2835" w:right="2835"/>
      <w:jc w:val="left"/>
    </w:pPr>
    <w:rPr>
      <w:rFonts w:ascii="Garamond" w:hAnsi="Garamond"/>
      <w:i/>
      <w:sz w:val="28"/>
    </w:rPr>
  </w:style>
  <w:style w:type="paragraph" w:customStyle="1" w:styleId="Nagwekgra">
    <w:name w:val="Nagłówek góra"/>
    <w:pPr>
      <w:pBdr>
        <w:top w:val="none" w:sz="0" w:space="10" w:color="auto"/>
        <w:left w:val="none" w:sz="0" w:space="10" w:color="auto"/>
        <w:bottom w:val="none" w:sz="0" w:space="10" w:color="auto"/>
        <w:right w:val="none" w:sz="0" w:space="10" w:color="auto"/>
      </w:pBdr>
      <w:tabs>
        <w:tab w:val="center" w:pos="4819"/>
        <w:tab w:val="right" w:pos="9638"/>
      </w:tabs>
    </w:pPr>
  </w:style>
  <w:style w:type="paragraph" w:customStyle="1" w:styleId="Tekstprzypisu">
    <w:name w:val="Tekst przypisu"/>
    <w:pPr>
      <w:widowControl/>
    </w:pPr>
    <w:rPr>
      <w:rFonts w:eastAsia="Arial" w:cs="Times New Roman"/>
      <w:sz w:val="20"/>
      <w:szCs w:val="20"/>
    </w:rPr>
  </w:style>
  <w:style w:type="paragraph" w:customStyle="1" w:styleId="Hilite1">
    <w:name w:val="Hilite 1"/>
    <w:basedOn w:val="Quotations"/>
    <w:pPr>
      <w:keepLines/>
      <w:widowControl w:val="0"/>
      <w:pBdr>
        <w:top w:val="single" w:sz="4" w:space="16" w:color="333333"/>
        <w:left w:val="single" w:sz="4" w:space="16" w:color="333333"/>
        <w:bottom w:val="single" w:sz="4" w:space="16" w:color="333333"/>
        <w:right w:val="single" w:sz="4" w:space="16" w:color="333333"/>
      </w:pBdr>
      <w:shd w:val="clear" w:color="auto" w:fill="E6E6E6"/>
      <w:spacing w:before="170"/>
      <w:ind w:left="170" w:right="170"/>
    </w:pPr>
  </w:style>
  <w:style w:type="paragraph" w:customStyle="1" w:styleId="DefaultText">
    <w:name w:val="Default Text"/>
    <w:basedOn w:val="Standard"/>
  </w:style>
  <w:style w:type="paragraph" w:customStyle="1" w:styleId="Definicja">
    <w:name w:val="Definicja"/>
    <w:basedOn w:val="Hilite1"/>
    <w:qFormat/>
    <w:rsid w:val="00921A46"/>
    <w:pPr>
      <w:pBdr>
        <w:top w:val="none" w:sz="0" w:space="0" w:color="auto"/>
        <w:left w:val="none" w:sz="0" w:space="0" w:color="auto"/>
        <w:bottom w:val="none" w:sz="0" w:space="0" w:color="auto"/>
        <w:right w:val="none" w:sz="0" w:space="0" w:color="auto"/>
      </w:pBdr>
      <w:shd w:val="clear" w:color="auto" w:fill="auto"/>
      <w:spacing w:before="240" w:after="360"/>
      <w:ind w:left="284" w:right="284"/>
    </w:pPr>
    <w:rPr>
      <w:i/>
    </w:rPr>
  </w:style>
  <w:style w:type="paragraph" w:customStyle="1" w:styleId="Hilite2">
    <w:name w:val="Hilite 2"/>
    <w:basedOn w:val="Hilite1"/>
    <w:pPr>
      <w:shd w:val="clear" w:color="auto" w:fill="auto"/>
    </w:pPr>
  </w:style>
  <w:style w:type="paragraph" w:customStyle="1" w:styleId="Question">
    <w:name w:val="Question"/>
    <w:basedOn w:val="Textbody"/>
    <w:next w:val="Standard"/>
    <w:pPr>
      <w:pBdr>
        <w:top w:val="none" w:sz="0" w:space="28" w:color="auto"/>
        <w:left w:val="none" w:sz="0" w:space="28" w:color="auto"/>
        <w:bottom w:val="none" w:sz="0" w:space="28" w:color="auto"/>
        <w:right w:val="none" w:sz="0" w:space="28" w:color="auto"/>
      </w:pBdr>
      <w:spacing w:line="240" w:lineRule="auto"/>
    </w:pPr>
    <w:rPr>
      <w:rFonts w:ascii="Arial" w:hAnsi="Arial"/>
      <w:sz w:val="20"/>
    </w:rPr>
  </w:style>
  <w:style w:type="character" w:customStyle="1" w:styleId="FootnoteSymbol">
    <w:name w:val="Footnote Symbol"/>
    <w:rPr>
      <w:rFonts w:ascii="Garamond" w:eastAsia="Times New Roman" w:hAnsi="Garamond" w:cs="Times New Roman"/>
      <w:b w:val="0"/>
      <w:bCs w:val="0"/>
      <w:color w:val="auto"/>
      <w:position w:val="0"/>
      <w:sz w:val="24"/>
      <w:szCs w:val="24"/>
      <w:shd w:val="clear" w:color="auto" w:fill="auto"/>
      <w:vertAlign w:val="superscript"/>
      <w:lang w:val="pl-PL" w:bidi="ar-SA"/>
    </w:rPr>
  </w:style>
  <w:style w:type="character" w:styleId="Numerstrony">
    <w:name w:val="page number"/>
  </w:style>
  <w:style w:type="character" w:customStyle="1" w:styleId="Captioncharacters">
    <w:name w:val="Caption characters"/>
  </w:style>
  <w:style w:type="character" w:customStyle="1" w:styleId="DropCaps">
    <w:name w:val="Drop Caps"/>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b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Rubies">
    <w:name w:val="Rubies"/>
    <w:rPr>
      <w:sz w:val="12"/>
      <w:szCs w:val="12"/>
      <w:u w:val="none"/>
      <w:em w:val="none"/>
    </w:rPr>
  </w:style>
  <w:style w:type="character" w:customStyle="1" w:styleId="VerticalNumberingSymbols">
    <w:name w:val="Vertical Numbering Symbols"/>
    <w:rPr>
      <w:eastAsianLayout w:id="0" w:vert="1" w:vertCompress="1"/>
    </w:rPr>
  </w:style>
  <w:style w:type="character" w:styleId="Uwydatnienie">
    <w:name w:val="Emphasis"/>
    <w:rPr>
      <w:i/>
      <w:iCs/>
    </w:rPr>
  </w:style>
  <w:style w:type="character" w:customStyle="1" w:styleId="Citation">
    <w:name w:val="Citation"/>
    <w:rPr>
      <w:i/>
      <w:iCs/>
    </w:rPr>
  </w:style>
  <w:style w:type="character" w:customStyle="1" w:styleId="StrongEmphasis">
    <w:name w:val="Strong Emphasis"/>
    <w:rPr>
      <w:b/>
      <w:bCs/>
      <w:shd w:val="clear" w:color="auto" w:fill="auto"/>
    </w:rPr>
  </w:style>
  <w:style w:type="character" w:customStyle="1" w:styleId="SourceText">
    <w:name w:val="Source Text"/>
    <w:rPr>
      <w:rFonts w:ascii="Courier New" w:eastAsia="Courier New" w:hAnsi="Courier New" w:cs="Courier New"/>
      <w:spacing w:val="-20"/>
      <w:shd w:val="clear" w:color="auto" w:fill="auto"/>
    </w:rPr>
  </w:style>
  <w:style w:type="character" w:customStyle="1" w:styleId="Example">
    <w:name w:val="Example"/>
    <w:rPr>
      <w:rFonts w:ascii="Courier New" w:eastAsia="Courier New" w:hAnsi="Courier New" w:cs="Courier New"/>
    </w:rPr>
  </w:style>
  <w:style w:type="character" w:customStyle="1" w:styleId="UserEntry">
    <w:name w:val="User Entry"/>
    <w:rPr>
      <w:rFonts w:ascii="Courier New" w:eastAsia="Courier New" w:hAnsi="Courier New" w:cs="Courier New"/>
    </w:rPr>
  </w:style>
  <w:style w:type="character" w:customStyle="1" w:styleId="Variable">
    <w:name w:val="Variable"/>
    <w:rPr>
      <w:rFonts w:ascii="Garamond" w:hAnsi="Garamond"/>
      <w:i/>
      <w:iCs/>
    </w:rPr>
  </w:style>
  <w:style w:type="character" w:customStyle="1" w:styleId="Definition">
    <w:name w:val="Definition"/>
    <w:rPr>
      <w:rFonts w:ascii="Garamond" w:hAnsi="Garamond"/>
      <w:i w:val="0"/>
      <w:caps w:val="0"/>
      <w:smallCaps w:val="0"/>
      <w:sz w:val="24"/>
    </w:rPr>
  </w:style>
  <w:style w:type="character" w:customStyle="1" w:styleId="Teletype">
    <w:name w:val="Teletype"/>
    <w:rPr>
      <w:rFonts w:ascii="Courier New" w:eastAsia="Courier New" w:hAnsi="Courier New" w:cs="Courier New"/>
    </w:rPr>
  </w:style>
  <w:style w:type="character" w:customStyle="1" w:styleId="Odwoanieprzypisu">
    <w:name w:val="Odwołanie przypisu"/>
    <w:basedOn w:val="Domylnaczcionkaakapitu"/>
    <w:rPr>
      <w:position w:val="0"/>
      <w:vertAlign w:val="superscript"/>
    </w:rPr>
  </w:style>
  <w:style w:type="character" w:customStyle="1" w:styleId="Rozstrzelony">
    <w:name w:val="Rozstrzelony"/>
    <w:basedOn w:val="Domylnaczcionkaakapitu"/>
    <w:rPr>
      <w:spacing w:val="40"/>
    </w:rPr>
  </w:style>
  <w:style w:type="character" w:customStyle="1" w:styleId="Wtrceniewinnymjzyku">
    <w:name w:val="Wtrącenie w innym języku"/>
    <w:rPr>
      <w:rFonts w:ascii="Garamond" w:eastAsia="Times New Roman" w:hAnsi="Garamond" w:cs="Times New Roman"/>
      <w:b w:val="0"/>
      <w:bCs w:val="0"/>
      <w:i/>
      <w:iCs/>
      <w:color w:val="auto"/>
      <w:sz w:val="24"/>
      <w:szCs w:val="24"/>
      <w:shd w:val="clear" w:color="auto" w:fill="auto"/>
      <w:lang w:val="pl-PL" w:bidi="ar-SA"/>
    </w:rPr>
  </w:style>
  <w:style w:type="character" w:customStyle="1" w:styleId="VerticalSmall">
    <w:name w:val="Vertical Small"/>
    <w:rPr>
      <w:rFonts w:ascii="Arial" w:hAnsi="Arial"/>
      <w:caps w:val="0"/>
      <w:smallCaps w:val="0"/>
      <w:sz w:val="16"/>
      <w:shd w:val="clear" w:color="auto" w:fill="auto"/>
      <w:eastAsianLayout w:id="0" w:vert="1" w:vertCompress="1"/>
    </w:rPr>
  </w:style>
  <w:style w:type="character" w:customStyle="1" w:styleId="CzcionkaBezbarwna">
    <w:name w:val="Czcionka Bezbarwna"/>
    <w:basedOn w:val="Domylnaczcionkaakapitu"/>
    <w:rPr>
      <w:shd w:val="clear" w:color="auto" w:fill="auto"/>
    </w:rPr>
  </w:style>
  <w:style w:type="character" w:customStyle="1" w:styleId="TekstprzypisuZnak1">
    <w:name w:val="Tekst przypisu Znak1"/>
    <w:basedOn w:val="Domylnaczcionkaakapitu"/>
    <w:rPr>
      <w:lang w:val="pl-PL" w:bidi="ar-SA"/>
    </w:rPr>
  </w:style>
  <w:style w:type="character" w:customStyle="1" w:styleId="Rozstrzelony0">
    <w:name w:val="Rozstrzelony +0"/>
    <w:basedOn w:val="Domylnaczcionkaakapitu"/>
    <w:rPr>
      <w:spacing w:val="0"/>
    </w:rPr>
  </w:style>
  <w:style w:type="character" w:customStyle="1" w:styleId="Rozstrzelony2">
    <w:name w:val="Rozstrzelony +2"/>
    <w:basedOn w:val="Domylnaczcionkaakapitu"/>
    <w:rPr>
      <w:spacing w:val="40"/>
    </w:rPr>
  </w:style>
  <w:style w:type="numbering" w:customStyle="1" w:styleId="Numbering11">
    <w:name w:val="Numbering 1_1"/>
    <w:basedOn w:val="Bezlisty"/>
    <w:pPr>
      <w:numPr>
        <w:numId w:val="1"/>
      </w:numPr>
    </w:pPr>
  </w:style>
  <w:style w:type="numbering" w:customStyle="1" w:styleId="Numbering2">
    <w:name w:val="Numbering 2"/>
    <w:basedOn w:val="Bezlisty"/>
    <w:pPr>
      <w:numPr>
        <w:numId w:val="2"/>
      </w:numPr>
    </w:pPr>
  </w:style>
  <w:style w:type="numbering" w:customStyle="1" w:styleId="Numbering3">
    <w:name w:val="Numbering 3"/>
    <w:basedOn w:val="Bezlisty"/>
    <w:pPr>
      <w:numPr>
        <w:numId w:val="3"/>
      </w:numPr>
    </w:pPr>
  </w:style>
  <w:style w:type="numbering" w:customStyle="1" w:styleId="Numbering4">
    <w:name w:val="Numbering 4"/>
    <w:basedOn w:val="Bezlisty"/>
    <w:pPr>
      <w:numPr>
        <w:numId w:val="4"/>
      </w:numPr>
    </w:pPr>
  </w:style>
  <w:style w:type="numbering" w:customStyle="1" w:styleId="Numbering5">
    <w:name w:val="Numbering 5"/>
    <w:basedOn w:val="Bezlisty"/>
    <w:pPr>
      <w:numPr>
        <w:numId w:val="5"/>
      </w:numPr>
    </w:pPr>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character" w:styleId="Odwoanieprzypisudolnego">
    <w:name w:val="footnote reference"/>
    <w:basedOn w:val="Domylnaczcionkaakapitu"/>
    <w:uiPriority w:val="99"/>
    <w:semiHidden/>
    <w:unhideWhenUsed/>
    <w:rPr>
      <w:vertAlign w:val="superscript"/>
    </w:rPr>
  </w:style>
  <w:style w:type="paragraph" w:customStyle="1" w:styleId="Bibliografia1">
    <w:name w:val="Bibliografia1"/>
    <w:basedOn w:val="Bibliography1"/>
    <w:link w:val="BibliographyZnak"/>
    <w:rsid w:val="008702EB"/>
    <w:rPr>
      <w:rFonts w:cs="Times New Roman"/>
    </w:rPr>
  </w:style>
  <w:style w:type="character" w:customStyle="1" w:styleId="StandardZnak">
    <w:name w:val="Standard Znak"/>
    <w:basedOn w:val="Domylnaczcionkaakapitu"/>
    <w:link w:val="Standard"/>
    <w:rsid w:val="0005186A"/>
  </w:style>
  <w:style w:type="character" w:customStyle="1" w:styleId="IndexZnak">
    <w:name w:val="Index Znak"/>
    <w:basedOn w:val="StandardZnak"/>
    <w:link w:val="Index"/>
    <w:rsid w:val="008702EB"/>
  </w:style>
  <w:style w:type="character" w:customStyle="1" w:styleId="Bibliography1Znak">
    <w:name w:val="Bibliography 1 Znak"/>
    <w:basedOn w:val="IndexZnak"/>
    <w:link w:val="Bibliography1"/>
    <w:rsid w:val="008702EB"/>
    <w:rPr>
      <w:sz w:val="20"/>
    </w:rPr>
  </w:style>
  <w:style w:type="character" w:customStyle="1" w:styleId="BibliographyZnak">
    <w:name w:val="Bibliography Znak"/>
    <w:basedOn w:val="Bibliography1Znak"/>
    <w:link w:val="Bibliografia1"/>
    <w:rsid w:val="008702EB"/>
    <w:rPr>
      <w:rFonts w:cs="Times New Roman"/>
      <w:sz w:val="20"/>
    </w:rPr>
  </w:style>
  <w:style w:type="paragraph" w:styleId="Tekstdymka">
    <w:name w:val="Balloon Text"/>
    <w:basedOn w:val="Normalny"/>
    <w:link w:val="TekstdymkaZnak"/>
    <w:uiPriority w:val="99"/>
    <w:semiHidden/>
    <w:unhideWhenUsed/>
    <w:rsid w:val="004B5722"/>
    <w:rPr>
      <w:rFonts w:ascii="Tahoma" w:hAnsi="Tahoma"/>
      <w:sz w:val="16"/>
      <w:szCs w:val="16"/>
    </w:rPr>
  </w:style>
  <w:style w:type="character" w:customStyle="1" w:styleId="TekstdymkaZnak">
    <w:name w:val="Tekst dymka Znak"/>
    <w:basedOn w:val="Domylnaczcionkaakapitu"/>
    <w:link w:val="Tekstdymka"/>
    <w:uiPriority w:val="99"/>
    <w:semiHidden/>
    <w:rsid w:val="004B5722"/>
    <w:rPr>
      <w:rFonts w:ascii="Tahoma" w:hAnsi="Tahoma"/>
      <w:sz w:val="16"/>
      <w:szCs w:val="16"/>
    </w:rPr>
  </w:style>
  <w:style w:type="paragraph" w:customStyle="1" w:styleId="Bibliografia2">
    <w:name w:val="Bibliografia2"/>
    <w:basedOn w:val="Standard"/>
    <w:link w:val="BibliographyZnak1"/>
    <w:rsid w:val="00D67F23"/>
    <w:pPr>
      <w:tabs>
        <w:tab w:val="clear" w:pos="340"/>
        <w:tab w:val="clear" w:pos="567"/>
      </w:tabs>
      <w:spacing w:after="240" w:line="240" w:lineRule="auto"/>
      <w:ind w:left="720" w:hanging="720"/>
    </w:pPr>
  </w:style>
  <w:style w:type="character" w:customStyle="1" w:styleId="BibliographyZnak1">
    <w:name w:val="Bibliography Znak1"/>
    <w:basedOn w:val="StandardZnak"/>
    <w:link w:val="Bibliografia2"/>
    <w:rsid w:val="00D67F23"/>
  </w:style>
  <w:style w:type="paragraph" w:styleId="NormalnyWeb">
    <w:name w:val="Normal (Web)"/>
    <w:basedOn w:val="Normalny"/>
    <w:uiPriority w:val="99"/>
    <w:semiHidden/>
    <w:unhideWhenUsed/>
    <w:rsid w:val="005705A2"/>
    <w:pPr>
      <w:widowControl/>
      <w:suppressAutoHyphens w:val="0"/>
      <w:autoSpaceDN/>
      <w:spacing w:before="100" w:beforeAutospacing="1" w:after="119"/>
      <w:textAlignment w:val="auto"/>
    </w:pPr>
    <w:rPr>
      <w:rFonts w:eastAsia="Times New Roman" w:cs="Times New Roman"/>
      <w:kern w:val="0"/>
    </w:rPr>
  </w:style>
  <w:style w:type="paragraph" w:styleId="Tekstprzypisudolnego">
    <w:name w:val="footnote text"/>
    <w:basedOn w:val="Normalny"/>
    <w:link w:val="TekstprzypisudolnegoZnak"/>
    <w:uiPriority w:val="99"/>
    <w:semiHidden/>
    <w:unhideWhenUsed/>
    <w:rsid w:val="00634054"/>
    <w:rPr>
      <w:sz w:val="20"/>
      <w:szCs w:val="20"/>
    </w:rPr>
  </w:style>
  <w:style w:type="character" w:customStyle="1" w:styleId="TekstprzypisudolnegoZnak">
    <w:name w:val="Tekst przypisu dolnego Znak"/>
    <w:basedOn w:val="Domylnaczcionkaakapitu"/>
    <w:link w:val="Tekstprzypisudolnego"/>
    <w:uiPriority w:val="99"/>
    <w:semiHidden/>
    <w:rsid w:val="006340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BA48-9676-4C5C-814C-F0C0EDD3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6110</Words>
  <Characters>36665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Kantowski konsekwencjalizm</vt:lpstr>
    </vt:vector>
  </TitlesOfParts>
  <Company/>
  <LinksUpToDate>false</LinksUpToDate>
  <CharactersWithSpaces>42690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Kantowski konsekwencjalizm</dc:title>
  <dc:creator>Krzysztof Saja</dc:creator>
  <cp:keywords>konsekwencjalizm, kant</cp:keywords>
  <cp:lastModifiedBy>Krzysztof Saja</cp:lastModifiedBy>
  <cp:revision>3</cp:revision>
  <cp:lastPrinted>2011-10-21T11:18:00Z</cp:lastPrinted>
  <dcterms:created xsi:type="dcterms:W3CDTF">2013-01-03T20:28:00Z</dcterms:created>
  <dcterms:modified xsi:type="dcterms:W3CDTF">2013-01-03T20:28:00Z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y fmtid="{D5CDD505-2E9C-101B-9397-08002B2CF9AE}" pid="6" name="ZOTERO_BREF_2VY4ZlQ2kGdA_1">
    <vt:lpwstr>ZOTERO_ITEM CSL_CITATION {"citationID":"1kopru0tfg","properties":{"formattedCitation":"(1990)","plainCitation":"(1990)"},"citationItems":[{"id":221,"uris":["http://zotero.org/users/30320/items/GRTXSRMF"],"uri":["http://zotero.org/users/30320/items/GRTXSRM</vt:lpwstr>
  </property>
  <property fmtid="{D5CDD505-2E9C-101B-9397-08002B2CF9AE}" pid="7" name="ZOTERO_BREF_2VY4ZlQ2kGdA_2">
    <vt:lpwstr>F"],"itemData":{"id":221,"type":"article-journal","title":"Kantian Consequentialism","container-title":"Ethics","page":"586","volume":"100","issue":"3","call-number":"0000","author":[{"family":"Cummiskey","given":"David"}],"issued":{"date-parts":[[1990]]}</vt:lpwstr>
  </property>
  <property fmtid="{D5CDD505-2E9C-101B-9397-08002B2CF9AE}" pid="8" name="ZOTERO_BREF_2VY4ZlQ2kGdA_3">
    <vt:lpwstr>},"suppress-author":true}],"schema":"https://github.com/citation-style-language/schema/raw/master/csl-citation.json"}</vt:lpwstr>
  </property>
  <property fmtid="{D5CDD505-2E9C-101B-9397-08002B2CF9AE}" pid="9" name="ZOTERO_BREF_4ynNUKClV2eb_1">
    <vt:lpwstr>ZOTERO_ITEM CSL_CITATION {"citationID":"epo26esvv","properties":{"formattedCitation":"(Parfit 2011a, s.394)","plainCitation":"(Parfit 2011a, s.394)"},"citationItems":[{"id":953,"uris":["http://zotero.org/users/30320/items/K6UJZRK8"],"uri":["http://zotero.</vt:lpwstr>
  </property>
  <property fmtid="{D5CDD505-2E9C-101B-9397-08002B2CF9AE}" pid="10" name="ZOTERO_BREF_4ynNUKClV2eb_2">
    <vt:lpwstr>org/users/30320/items/K6UJZRK8"],"itemData":{"id":953,"type":"book","title":"On What Matters: Vol. 1","publisher":"Oxford University Press, USA","volume":"I","ISBN":"0199572801","shortTitle":"On What Matters","author":[{"family":"Parfit","given":"Derek"}]</vt:lpwstr>
  </property>
  <property fmtid="{D5CDD505-2E9C-101B-9397-08002B2CF9AE}" pid="11" name="ZOTERO_BREF_4ynNUKClV2eb_3">
    <vt:lpwstr>,"issued":{"date-parts":[[2011,6,20]]}},"locator":"394","label":"page"}],"schema":"https://github.com/citation-style-language/schema/raw/master/csl-citation.json"}</vt:lpwstr>
  </property>
  <property fmtid="{D5CDD505-2E9C-101B-9397-08002B2CF9AE}" pid="12" name="ZOTERO_BREF_5jebS77qKYOq_1">
    <vt:lpwstr>ZOTERO_ITEM CSL_CITATION {"citationID":"1m9ke2be91","properties":{"formattedCitation":"(Parfit 2011a, s.393; Otsuka 2009, s.49)","plainCitation":"(Parfit 2011a, s.393; Otsuka 2009, s.49)"},"citationItems":[{"id":953,"uris":["http://zotero.org/users/30320/</vt:lpwstr>
  </property>
  <property fmtid="{D5CDD505-2E9C-101B-9397-08002B2CF9AE}" pid="13" name="ZOTERO_BREF_5jebS77qKYOq_2">
    <vt:lpwstr>items/K6UJZRK8"],"uri":["http://zotero.org/users/30320/items/K6UJZRK8"],"itemData":{"id":953,"type":"book","title":"On What Matters: Vol. 1","publisher":"Oxford University Press, USA","volume":"I","ISBN":"0199572801","shortTitle":"On What Matters","author</vt:lpwstr>
  </property>
  <property fmtid="{D5CDD505-2E9C-101B-9397-08002B2CF9AE}" pid="14" name="ZOTERO_BREF_5jebS77qKYOq_3">
    <vt:lpwstr>":[{"family":"Parfit","given":"Derek"}],"issued":{"date-parts":[[2011,6,20]]}},"locator":"393","label":"page"},{"id":310,"uris":["http://zotero.org/users/30320/items/2VPK94HX"],"uri":["http://zotero.org/users/30320/items/2VPK94HX"],"itemData":{"id":310,"t</vt:lpwstr>
  </property>
  <property fmtid="{D5CDD505-2E9C-101B-9397-08002B2CF9AE}" pid="15" name="ZOTERO_BREF_5jebS77qKYOq_4">
    <vt:lpwstr>ype":"article-journal","title":"THE KANTIAN ARGUMENT FOR CONSEQUENTIALISM","container-title":"Ratio","page":"41-58","volume":"22","issue":"1","DOI":"10.1111/j.1467-9329.2008.00417.x","call-number":"0000","author":[{"family":"Otsuka","given":"Michael"}],"i</vt:lpwstr>
  </property>
  <property fmtid="{D5CDD505-2E9C-101B-9397-08002B2CF9AE}" pid="16" name="ZOTERO_BREF_5jebS77qKYOq_5">
    <vt:lpwstr>ssued":{"date-parts":[[2009,3]]},"accessed":{"date-parts":[[2011,3,1]]}},"locator":"49","label":"page"}],"schema":"https://github.com/citation-style-language/schema/raw/master/csl-citation.json"}</vt:lpwstr>
  </property>
  <property fmtid="{D5CDD505-2E9C-101B-9397-08002B2CF9AE}" pid="17" name="ZOTERO_BREF_7nIwXIsGOZV8_1">
    <vt:lpwstr>ZOTERO_ITEM CSL_CITATION {"citationID":"14e52hvfcg","properties":{"formattedCitation":"(Hare 2001)","plainCitation":"(Hare 2001)"},"citationItems":[{"id":17808,"uris":["http://zotero.org/users/30320/items/RT3E68MJ"],"uri":["http://zotero.org/users/30320/i</vt:lpwstr>
  </property>
  <property fmtid="{D5CDD505-2E9C-101B-9397-08002B2CF9AE}" pid="18" name="ZOTERO_BREF_7nIwXIsGOZV8_2">
    <vt:lpwstr>tems/RT3E68MJ"],"itemData":{"id":17808,"type":"book","title":"Myślenie moralne. Jego płaszczyzny, metody i istota","publisher":"Aletheia","publisher-place":"Warszawa","event-place":"Warszawa","call-number":"0000","language":"Polski","author":[{"family":"H</vt:lpwstr>
  </property>
  <property fmtid="{D5CDD505-2E9C-101B-9397-08002B2CF9AE}" pid="19" name="ZOTERO_BREF_7nIwXIsGOZV8_3">
    <vt:lpwstr>are","given":"Richard M."}],"translator":[{"family":"Margański","given":"J."}],"issued":{"date-parts":[[2001]]}}}],"schema":"https://github.com/citation-style-language/schema/raw/master/csl-citation.json"}</vt:lpwstr>
  </property>
  <property fmtid="{D5CDD505-2E9C-101B-9397-08002B2CF9AE}" pid="20" name="ZOTERO_BREF_7sr594A8T3Ts_1">
    <vt:lpwstr>ZOTERO_ITEM CSL_CITATION {"citationID":"1ijbfbeftp","properties":{"formattedCitation":"(Parfit 2011a, s.380)","plainCitation":"(Parfit 2011a, s.380)"},"citationItems":[{"id":953,"uris":["http://zotero.org/users/30320/items/K6UJZRK8"],"uri":["http://zotero</vt:lpwstr>
  </property>
  <property fmtid="{D5CDD505-2E9C-101B-9397-08002B2CF9AE}" pid="21" name="ZOTERO_BREF_7sr594A8T3Ts_2">
    <vt:lpwstr>.org/users/30320/items/K6UJZRK8"],"itemData":{"id":953,"type":"book","title":"On What Matters: Vol. 1","publisher":"Oxford University Press, USA","volume":"I","ISBN":"0199572801","shortTitle":"On What Matters","author":[{"family":"Parfit","given":"Derek"}</vt:lpwstr>
  </property>
  <property fmtid="{D5CDD505-2E9C-101B-9397-08002B2CF9AE}" pid="22" name="ZOTERO_BREF_7sr594A8T3Ts_3">
    <vt:lpwstr>],"issued":{"date-parts":[[2011,6,20]]}},"locator":"380","label":"page"}],"schema":"https://github.com/citation-style-language/schema/raw/master/csl-citation.json"}</vt:lpwstr>
  </property>
  <property fmtid="{D5CDD505-2E9C-101B-9397-08002B2CF9AE}" pid="23" name="ZOTERO_BREF_7wZ48lYcvxxi_1">
    <vt:lpwstr>ZOTERO_ITEM CSL_CITATION {"citationID":"1455mpa9na","properties":{"formattedCitation":"(Pettit 2002; Parfit 2011a; Kagan 2002; Cummiskey 1990; Cummiskey 1996)","plainCitation":"(Pettit 2002; Parfit 2011a; Kagan 2002; Cummiskey 1990; Cummiskey 1996)"},"cit</vt:lpwstr>
  </property>
  <property fmtid="{D5CDD505-2E9C-101B-9397-08002B2CF9AE}" pid="24" name="ZOTERO_BREF_7wZ48lYcvxxi_10">
    <vt:lpwstr>,"title":"Kantian consequentialism","publisher":"Oxford University Press","publisher-place":"New York","event-place":"New York","call-number":"0000","author":[{"family":"Cummiskey","given":"David"}],"issued":{"date-parts":[[1996]]}},"label":"page"}],"sche</vt:lpwstr>
  </property>
  <property fmtid="{D5CDD505-2E9C-101B-9397-08002B2CF9AE}" pid="25" name="ZOTERO_BREF_7wZ48lYcvxxi_11">
    <vt:lpwstr>ma":"https://github.com/citation-style-language/schema/raw/master/csl-citation.json"}</vt:lpwstr>
  </property>
  <property fmtid="{D5CDD505-2E9C-101B-9397-08002B2CF9AE}" pid="26" name="ZOTERO_BREF_7wZ48lYcvxxi_2">
    <vt:lpwstr>ationItems":[{"id":1493,"uris":["http://zotero.org/users/30320/items/MXHUWZI2"],"uri":["http://zotero.org/users/30320/items/MXHUWZI2"],"itemData":{"id":1493,"type":"chapter","title":"Konsekwencjalizm","container-title":"Przewodnik po etyce","publisher":"K</vt:lpwstr>
  </property>
  <property fmtid="{D5CDD505-2E9C-101B-9397-08002B2CF9AE}" pid="27" name="ZOTERO_BREF_7wZ48lYcvxxi_3">
    <vt:lpwstr>sia̜zka i Wiedza","publisher-place":"Warszawa","event-place":"Warszawa","ISBN":"9788305132282","call-number":"0000","editor":[{"family":"Singer","given":"Peter"}],"author":[{"family":"Pettit","given":"Philip"}],"issued":{"date-parts":[[2002]]}},"label":"p</vt:lpwstr>
  </property>
  <property fmtid="{D5CDD505-2E9C-101B-9397-08002B2CF9AE}" pid="28" name="ZOTERO_BREF_7wZ48lYcvxxi_4">
    <vt:lpwstr>age"},{"id":953,"uris":["http://zotero.org/users/30320/items/K6UJZRK8"],"uri":["http://zotero.org/users/30320/items/K6UJZRK8"],"itemData":{"id":953,"type":"book","title":"On What Matters: Vol. 1","publisher":"Oxford University Press, USA","volume":"I","IS</vt:lpwstr>
  </property>
  <property fmtid="{D5CDD505-2E9C-101B-9397-08002B2CF9AE}" pid="29" name="ZOTERO_BREF_7wZ48lYcvxxi_5">
    <vt:lpwstr>BN":"0199572801","shortTitle":"On What Matters","author":[{"family":"Parfit","given":"Derek"}],"issued":{"date-parts":[[2011,6,20]]}},"label":"page"},{"id":1531,"uris":["http://zotero.org/users/30320/items/GQTTME9T"],"uri":["http://zotero.org/users/30320/</vt:lpwstr>
  </property>
  <property fmtid="{D5CDD505-2E9C-101B-9397-08002B2CF9AE}" pid="30" name="ZOTERO_BREF_7wZ48lYcvxxi_6">
    <vt:lpwstr>items/GQTTME9T"],"itemData":{"id":1531,"type":"chapter","title":"Kantianism for Consequentialists","container-title":"Groundwork for the metaphysics of morals","publisher":"Yale University Press","publisher-place":"New Haven","event-place":"New Haven","IS</vt:lpwstr>
  </property>
  <property fmtid="{D5CDD505-2E9C-101B-9397-08002B2CF9AE}" pid="31" name="ZOTERO_BREF_7wZ48lYcvxxi_7">
    <vt:lpwstr>BN":"9780300094862","author":[{"family":"Kagan","given":"Shelly"}],"container-author":[{"family":"Kant","given":"Immanuel"}],"editor":[{"family":"Wood","given":"Allen"}],"issued":{"date-parts":[[2002]]}},"label":"page"},{"id":221,"uris":["http://zotero.or</vt:lpwstr>
  </property>
  <property fmtid="{D5CDD505-2E9C-101B-9397-08002B2CF9AE}" pid="32" name="ZOTERO_BREF_7wZ48lYcvxxi_8">
    <vt:lpwstr>g/users/30320/items/GRTXSRMF"],"uri":["http://zotero.org/users/30320/items/GRTXSRMF"],"itemData":{"id":221,"type":"article-journal","title":"Kantian Consequentialism","container-title":"Ethics","page":"586","volume":"100","issue":"3","call-number":"0000",</vt:lpwstr>
  </property>
  <property fmtid="{D5CDD505-2E9C-101B-9397-08002B2CF9AE}" pid="33" name="ZOTERO_BREF_7wZ48lYcvxxi_9">
    <vt:lpwstr>"author":[{"family":"Cummiskey","given":"David"}],"issued":{"date-parts":[[1990]]}},"label":"page"},{"id":153,"uris":["http://zotero.org/users/30320/items/QXB8A7VZ"],"uri":["http://zotero.org/users/30320/items/QXB8A7VZ"],"itemData":{"id":153,"type":"book"</vt:lpwstr>
  </property>
  <property fmtid="{D5CDD505-2E9C-101B-9397-08002B2CF9AE}" pid="34" name="ZOTERO_BREF_8ZvpjsqeSYnY_1">
    <vt:lpwstr>ZOTERO_ITEM CSL_CITATION {"citationID":"189mmlv32i","properties":{"formattedCitation":"(Wolf 2011, s.48)","plainCitation":"(Wolf 2011, s.48)"},"citationItems":[{"id":1957,"uris":["http://zotero.org/users/30320/items/C98H5TU7"],"uri":["http://zotero.org/us</vt:lpwstr>
  </property>
  <property fmtid="{D5CDD505-2E9C-101B-9397-08002B2CF9AE}" pid="35" name="ZOTERO_BREF_8ZvpjsqeSYnY_2">
    <vt:lpwstr>ers/30320/items/C98H5TU7"],"itemData":{"id":1957,"type":"chapter","title":"Hiking the Range","container-title":"On What Matters, Vol. 2","publisher":"Oxford University Press, USA","page":"33-57","ISBN":"019957281X","container-author":[{"family":"Parfit","</vt:lpwstr>
  </property>
  <property fmtid="{D5CDD505-2E9C-101B-9397-08002B2CF9AE}" pid="36" name="ZOTERO_BREF_8ZvpjsqeSYnY_3">
    <vt:lpwstr>given":"Derek"}],"author":[{"family":"Wolf","given":"Susan"}],"issued":{"date-parts":[[2011,6,20]]}},"locator":"48","label":"page"}],"schema":"https://github.com/citation-style-language/schema/raw/master/csl-citation.json"}</vt:lpwstr>
  </property>
  <property fmtid="{D5CDD505-2E9C-101B-9397-08002B2CF9AE}" pid="37" name="ZOTERO_BREF_8atlXCDzHIyg_1">
    <vt:lpwstr>ZOTERO_ITEM CSL_CITATION {"citationID":"5b9of9d6k","properties":{"formattedCitation":"(Parfit 2011a, s.372)","plainCitation":"(Parfit 2011a, s.372)"},"citationItems":[{"id":953,"uris":["http://zotero.org/users/30320/items/K6UJZRK8"],"uri":["http://zotero.</vt:lpwstr>
  </property>
  <property fmtid="{D5CDD505-2E9C-101B-9397-08002B2CF9AE}" pid="38" name="ZOTERO_BREF_8atlXCDzHIyg_2">
    <vt:lpwstr>org/users/30320/items/K6UJZRK8"],"itemData":{"id":953,"type":"book","title":"On What Matters: Vol. 1","publisher":"Oxford University Press, USA","volume":"I","ISBN":"0199572801","shortTitle":"On What Matters","author":[{"family":"Parfit","given":"Derek"}]</vt:lpwstr>
  </property>
  <property fmtid="{D5CDD505-2E9C-101B-9397-08002B2CF9AE}" pid="39" name="ZOTERO_BREF_8atlXCDzHIyg_3">
    <vt:lpwstr>,"issued":{"date-parts":[[2011,6,20]]}},"locator":"372","label":"page"}],"schema":"https://github.com/citation-style-language/schema/raw/master/csl-citation.json"}</vt:lpwstr>
  </property>
  <property fmtid="{D5CDD505-2E9C-101B-9397-08002B2CF9AE}" pid="40" name="ZOTERO_BREF_9VrjRKsOJiBJ_1">
    <vt:lpwstr>ZOTERO_ITEM CSL_CITATION {"citationID":"2a818fasfj","properties":{"formattedCitation":"(Parfit 2011b, s.143)","plainCitation":"(Parfit 2011b, s.143)"},"citationItems":[{"id":454,"uris":["http://zotero.org/users/30320/items/JJK6AWDF"],"uri":["http://zotero</vt:lpwstr>
  </property>
  <property fmtid="{D5CDD505-2E9C-101B-9397-08002B2CF9AE}" pid="41" name="ZOTERO_BREF_9VrjRKsOJiBJ_2">
    <vt:lpwstr>.org/users/30320/items/JJK6AWDF"],"itemData":{"id":454,"type":"book","title":"On What Matters: Vol. 2","publisher":"Oxford University Press, USA","volume":"II","ISBN":"019957281X","author":[{"family":"Parfit","given":"Derek"}],"issued":{"date-parts":[[201</vt:lpwstr>
  </property>
  <property fmtid="{D5CDD505-2E9C-101B-9397-08002B2CF9AE}" pid="42" name="ZOTERO_BREF_9VrjRKsOJiBJ_3">
    <vt:lpwstr>1,6,20]]}},"locator":"143","label":"page"}],"schema":"https://github.com/citation-style-language/schema/raw/master/csl-citation.json"}</vt:lpwstr>
  </property>
  <property fmtid="{D5CDD505-2E9C-101B-9397-08002B2CF9AE}" pid="43" name="ZOTERO_BREF_AhuaPQzSfR8B_1">
    <vt:lpwstr>ZOTERO_ITEM CSL_CITATION {"citationID":"24k4s7ckes","properties":{"formattedCitation":"(1996)","plainCitation":"(1996)"},"citationItems":[{"id":153,"uris":["http://zotero.org/users/30320/items/QXB8A7VZ"],"uri":["http://zotero.org/users/30320/items/QXB8A7V</vt:lpwstr>
  </property>
  <property fmtid="{D5CDD505-2E9C-101B-9397-08002B2CF9AE}" pid="44" name="ZOTERO_BREF_AhuaPQzSfR8B_2">
    <vt:lpwstr>Z"],"itemData":{"id":153,"type":"book","title":"Kantian consequentialism","publisher":"Oxford University Press","publisher-place":"New York","event-place":"New York","call-number":"0000","author":[{"family":"Cummiskey","given":"David"}],"issued":{"date-pa</vt:lpwstr>
  </property>
  <property fmtid="{D5CDD505-2E9C-101B-9397-08002B2CF9AE}" pid="45" name="ZOTERO_BREF_AhuaPQzSfR8B_3">
    <vt:lpwstr>rts":[[1996]]}},"suppress-author":true}],"schema":"https://github.com/citation-style-language/schema/raw/master/csl-citation.json"}</vt:lpwstr>
  </property>
  <property fmtid="{D5CDD505-2E9C-101B-9397-08002B2CF9AE}" pid="46" name="ZOTERO_BREF_Az0KTLWL3ncx_1">
    <vt:lpwstr>ZOTERO_ITEM CSL_CITATION {"citationID":"1hktkmkoa3","properties":{"formattedCitation":"(Por. Parfit 2011a, s.405)","plainCitation":"(Por. Parfit 2011a, s.405)"},"citationItems":[{"id":953,"uris":["http://zotero.org/users/30320/items/K6UJZRK8"],"uri":["htt</vt:lpwstr>
  </property>
  <property fmtid="{D5CDD505-2E9C-101B-9397-08002B2CF9AE}" pid="47" name="ZOTERO_BREF_Az0KTLWL3ncx_2">
    <vt:lpwstr>p://zotero.org/users/30320/items/K6UJZRK8"],"itemData":{"id":953,"type":"book","title":"On What Matters: Vol. 1","publisher":"Oxford University Press, USA","volume":"I","ISBN":"0199572801","shortTitle":"On What Matters","author":[{"family":"Parfit","given</vt:lpwstr>
  </property>
  <property fmtid="{D5CDD505-2E9C-101B-9397-08002B2CF9AE}" pid="48" name="ZOTERO_BREF_Az0KTLWL3ncx_3">
    <vt:lpwstr>":"Derek"}],"issued":{"date-parts":[[2011,6,20]]}},"locator":"405","label":"page","prefix":"Por."}],"schema":"https://github.com/citation-style-language/schema/raw/master/csl-citation.json"}</vt:lpwstr>
  </property>
  <property fmtid="{D5CDD505-2E9C-101B-9397-08002B2CF9AE}" pid="49" name="ZOTERO_BREF_BdEa94Z8xhDM_1">
    <vt:lpwstr>ZOTERO_ITEM CSL_CITATION {"citationID":"gJyFto1C","properties":{"formattedCitation":"{\\rtf (\\uc0\\u321{}uk\\uc0\\u243{}w 2005, s.221)}","plainCitation":"(Łuków 2005, s.221)"},"citationItems":[{"id":2385,"uris":["http://zotero.org/users/30320/items/MXEQK</vt:lpwstr>
  </property>
  <property fmtid="{D5CDD505-2E9C-101B-9397-08002B2CF9AE}" pid="50" name="ZOTERO_BREF_BdEa94Z8xhDM_2">
    <vt:lpwstr>3E2"],"uri":["http://zotero.org/users/30320/items/MXEQK3E2"],"itemData":{"id":2385,"type":"book","title":"Granice zgody: autonomia zasad i dobro pacjenta","publisher":"Wydawnictow Naukowe Scholar","publisher-place":"Warszawa","event-place":"Warszawa","aut</vt:lpwstr>
  </property>
  <property fmtid="{D5CDD505-2E9C-101B-9397-08002B2CF9AE}" pid="51" name="ZOTERO_BREF_BdEa94Z8xhDM_3">
    <vt:lpwstr>hor":[{"family":"Łuków","given":"Paweł"}],"issued":{"date-parts":[[2005]]}},"locator":"221"}],"schema":"https://github.com/citation-style-language/schema/raw/master/csl-citation.json"}</vt:lpwstr>
  </property>
  <property fmtid="{D5CDD505-2E9C-101B-9397-08002B2CF9AE}" pid="52" name="ZOTERO_BREF_DSgYrrOe5K3w_1">
    <vt:lpwstr>ZOTERO_ITEM CSL_CITATION {"citationID":"kKugAaeE","properties":{"formattedCitation":"{\\rtf (\\uc0\\u321{}uk\\uc0\\u243{}w b.d., s.128)}","plainCitation":"(Łuków b.d., s.128)"},"citationItems":[{"id":2382,"uris":["http://zotero.org/users/30320/items/GB5F6</vt:lpwstr>
  </property>
  <property fmtid="{D5CDD505-2E9C-101B-9397-08002B2CF9AE}" pid="53" name="ZOTERO_BREF_DSgYrrOe5K3w_2">
    <vt:lpwstr>TIX"],"uri":["http://zotero.org/users/30320/items/GB5F6TIX"],"itemData":{"id":2382,"type":"article-journal","title":"Imperatyw kategoryczny i intuicjonistyczne dziedzictwo Sidgwicka","container-title":"Etyka","page":"110-29","issue":"41","author":[{"famil</vt:lpwstr>
  </property>
  <property fmtid="{D5CDD505-2E9C-101B-9397-08002B2CF9AE}" pid="54" name="ZOTERO_BREF_DSgYrrOe5K3w_3">
    <vt:lpwstr>y":"Łuków","given":"Paweł"}]},"locator":"128"}],"schema":"https://github.com/citation-style-language/schema/raw/master/csl-citation.json"}</vt:lpwstr>
  </property>
  <property fmtid="{D5CDD505-2E9C-101B-9397-08002B2CF9AE}" pid="55" name="ZOTERO_BREF_Dp0Qd10TYa7j_1">
    <vt:lpwstr>ZOTERO_ITEM CSL_CITATION {"citationID":"58gr1tk48","properties":{"formattedCitation":"(1997a)","plainCitation":"(1997a)"},"citationItems":[{"id":1496,"uris":["http://zotero.org/users/30320/items/SJE2JDSM"],"uri":["http://zotero.org/users/30320/items/SJE2J</vt:lpwstr>
  </property>
  <property fmtid="{D5CDD505-2E9C-101B-9397-08002B2CF9AE}" pid="56" name="ZOTERO_BREF_Dp0Qd10TYa7j_2">
    <vt:lpwstr>DSM"],"itemData":{"id":1496,"type":"chapter","title":"Could Kant be Consequentialist....","container-title":"Sorting out Ethics","publisher":"Clarendon Press ;;Oxford University Press","publisher-place":"Oxford  ;New York","event-place":"Oxford  ;New York</vt:lpwstr>
  </property>
  <property fmtid="{D5CDD505-2E9C-101B-9397-08002B2CF9AE}" pid="57" name="ZOTERO_BREF_Dp0Qd10TYa7j_3">
    <vt:lpwstr>","ISBN":"9780198237273","call-number":"0000","author":[{"family":"Hare","given":"Richard M."}],"issued":{"date-parts":[[1997]]}},"suppress-author":true}],"schema":"https://github.com/citation-style-language/schema/raw/master/csl-citation.json"}</vt:lpwstr>
  </property>
  <property fmtid="{D5CDD505-2E9C-101B-9397-08002B2CF9AE}" pid="58" name="ZOTERO_BREF_F85lBE7IHRoF_1">
    <vt:lpwstr>ZOTERO_ITEM CSL_CITATION {"citationID":"u6fifbtc6","properties":{"formattedCitation":"(Sidgwick 1907)","plainCitation":"(Sidgwick 1907)"},"citationItems":[{"id":2245,"uris":["http://zotero.org/users/30320/items/6DFXSVQ8"],"uri":["http://zotero.org/users/3</vt:lpwstr>
  </property>
  <property fmtid="{D5CDD505-2E9C-101B-9397-08002B2CF9AE}" pid="59" name="ZOTERO_BREF_F85lBE7IHRoF_2">
    <vt:lpwstr>0320/items/6DFXSVQ8"],"itemData":{"id":2245,"type":"book","title":"The methods of ethics","publisher":"London Macmillan","call-number":"1661","author":[{"family":"Sidgwick","given":"Henry"}],"issued":{"date-parts":[[1907]]}}}],"schema":"https://github.com</vt:lpwstr>
  </property>
  <property fmtid="{D5CDD505-2E9C-101B-9397-08002B2CF9AE}" pid="60" name="ZOTERO_BREF_F85lBE7IHRoF_3">
    <vt:lpwstr>/citation-style-language/schema/raw/master/csl-citation.json"}</vt:lpwstr>
  </property>
  <property fmtid="{D5CDD505-2E9C-101B-9397-08002B2CF9AE}" pid="61" name="ZOTERO_BREF_I1miDMuzTviZ_1">
    <vt:lpwstr>ZOTERO_ITEM CSL_CITATION {"citationID":"1mq0e2l0av","properties":{"formattedCitation":"{\\rtf (Hare 1997b, ss.153\\uc0\\u8211{}4)}","plainCitation":"(Hare 1997b, ss.153–4)"},"citationItems":[{"id":210,"uris":["http://zotero.org/users/30320/items/X5I9P8Z5"</vt:lpwstr>
  </property>
  <property fmtid="{D5CDD505-2E9C-101B-9397-08002B2CF9AE}" pid="62" name="ZOTERO_BREF_I1miDMuzTviZ_2">
    <vt:lpwstr>],"uri":["http://zotero.org/users/30320/items/X5I9P8Z5"],"itemData":{"id":210,"type":"book","title":"Sorting out Ethics","publisher":"Oxford University Press","publisher-place":"New York","event-place":"New York","ISBN":"9780198237273","call-number":"0000</vt:lpwstr>
  </property>
  <property fmtid="{D5CDD505-2E9C-101B-9397-08002B2CF9AE}" pid="63" name="ZOTERO_BREF_I1miDMuzTviZ_3">
    <vt:lpwstr>","author":[{"family":"Hare","given":"Richard M."}],"issued":{"date-parts":[[1997]]}},"locator":"153-4","label":"page"}],"schema":"https://github.com/citation-style-language/schema/raw/master/csl-citation.json"}</vt:lpwstr>
  </property>
  <property fmtid="{D5CDD505-2E9C-101B-9397-08002B2CF9AE}" pid="64" name="ZOTERO_BREF_IKkiXO02szUL_1">
    <vt:lpwstr>ZOTERO_ITEM CSL_CITATION {"citationID":"lg9usqgcp","properties":{"formattedCitation":"{\\rtf (Cummiskey 2008, ss.403\\uc0\\u8211{}4)}","plainCitation":"(Cummiskey 2008, ss.403–4)"},"citationItems":[{"id":1959,"uris":["http://zotero.org/users/30320/items/D</vt:lpwstr>
  </property>
  <property fmtid="{D5CDD505-2E9C-101B-9397-08002B2CF9AE}" pid="65" name="ZOTERO_BREF_IKkiXO02szUL_2">
    <vt:lpwstr>825SNUT"],"uri":["http://zotero.org/users/30320/items/D825SNUT"],"itemData":{"id":1959,"type":"article-journal","title":"Dignity, Contractualism and Consequentialism","container-title":"Utilitas","page":"383-408","volume":"20","issue":"04","DOI":"10.1017/</vt:lpwstr>
  </property>
  <property fmtid="{D5CDD505-2E9C-101B-9397-08002B2CF9AE}" pid="66" name="ZOTERO_BREF_IKkiXO02szUL_3">
    <vt:lpwstr>S0953820808003233","author":[{"family":"Cummiskey","given":"David"}],"issued":{"date-parts":[[2008]]},"accessed":{"date-parts":[[2011,7,25]]}},"locator":"403-4","label":"page"}],"schema":"https://github.com/citation-style-language/schema/raw/master/csl-ci</vt:lpwstr>
  </property>
  <property fmtid="{D5CDD505-2E9C-101B-9397-08002B2CF9AE}" pid="67" name="ZOTERO_BREF_IKkiXO02szUL_4">
    <vt:lpwstr>tation.json"}</vt:lpwstr>
  </property>
  <property fmtid="{D5CDD505-2E9C-101B-9397-08002B2CF9AE}" pid="68" name="ZOTERO_BREF_KXNGPaqPSaQl_1">
    <vt:lpwstr>ZOTERO_ITEM CSL_CITATION {"citationID":"4kjpfv842","properties":{"formattedCitation":"{\\rtf (Cummiskey 2008, ss.392\\uc0\\u8211{}3)}","plainCitation":"(Cummiskey 2008, ss.392–3)"},"citationItems":[{"id":1959,"uris":["http://zotero.org/users/30320/items/D</vt:lpwstr>
  </property>
  <property fmtid="{D5CDD505-2E9C-101B-9397-08002B2CF9AE}" pid="69" name="ZOTERO_BREF_KXNGPaqPSaQl_2">
    <vt:lpwstr>825SNUT"],"uri":["http://zotero.org/users/30320/items/D825SNUT"],"itemData":{"id":1959,"type":"article-journal","title":"Dignity, Contractualism and Consequentialism","container-title":"Utilitas","page":"383-408","volume":"20","issue":"04","DOI":"10.1017/</vt:lpwstr>
  </property>
  <property fmtid="{D5CDD505-2E9C-101B-9397-08002B2CF9AE}" pid="70" name="ZOTERO_BREF_KXNGPaqPSaQl_3">
    <vt:lpwstr>S0953820808003233","author":[{"family":"Cummiskey","given":"David"}],"issued":{"date-parts":[[2008]]},"accessed":{"date-parts":[[2011,7,25]]}},"locator":"392-3","label":"page"}],"schema":"https://github.com/citation-style-language/schema/raw/master/csl-ci</vt:lpwstr>
  </property>
  <property fmtid="{D5CDD505-2E9C-101B-9397-08002B2CF9AE}" pid="71" name="ZOTERO_BREF_KXNGPaqPSaQl_4">
    <vt:lpwstr>tation.json"}</vt:lpwstr>
  </property>
  <property fmtid="{D5CDD505-2E9C-101B-9397-08002B2CF9AE}" pid="72" name="ZOTERO_BREF_NQjApyaRG9q4_1">
    <vt:lpwstr>ZOTERO_ITEM CSL_CITATION {"citationID":"b27sj6fvb","properties":{"formattedCitation":"(1990; 1996)","plainCitation":"(1990; 1996)"},"citationItems":[{"id":221,"uris":["http://zotero.org/users/30320/items/GRTXSRMF"],"uri":["http://zotero.org/users/30320/it</vt:lpwstr>
  </property>
  <property fmtid="{D5CDD505-2E9C-101B-9397-08002B2CF9AE}" pid="73" name="ZOTERO_BREF_NQjApyaRG9q4_2">
    <vt:lpwstr>ems/GRTXSRMF"],"itemData":{"id":221,"type":"article-journal","title":"Kantian Consequentialism","container-title":"Ethics","page":"586","volume":"100","issue":"3","call-number":"0000","author":[{"family":"Cummiskey","given":"David"}],"issued":{"date-parts</vt:lpwstr>
  </property>
  <property fmtid="{D5CDD505-2E9C-101B-9397-08002B2CF9AE}" pid="74" name="ZOTERO_BREF_NQjApyaRG9q4_3">
    <vt:lpwstr>":[[1990]]}},"label":"page","suppress-author":true},{"id":153,"uris":["http://zotero.org/users/30320/items/QXB8A7VZ"],"uri":["http://zotero.org/users/30320/items/QXB8A7VZ"],"itemData":{"id":153,"type":"book","title":"Kantian consequentialism","publisher":</vt:lpwstr>
  </property>
  <property fmtid="{D5CDD505-2E9C-101B-9397-08002B2CF9AE}" pid="75" name="ZOTERO_BREF_NQjApyaRG9q4_4">
    <vt:lpwstr>"Oxford University Press","publisher-place":"New York","event-place":"New York","call-number":"0000","author":[{"family":"Cummiskey","given":"David"}],"issued":{"date-parts":[[1996]]}},"label":"page","suppress-author":true}],"schema":"https://github.com/c</vt:lpwstr>
  </property>
  <property fmtid="{D5CDD505-2E9C-101B-9397-08002B2CF9AE}" pid="76" name="ZOTERO_BREF_NQjApyaRG9q4_5">
    <vt:lpwstr>itation-style-language/schema/raw/master/csl-citation.json"}</vt:lpwstr>
  </property>
  <property fmtid="{D5CDD505-2E9C-101B-9397-08002B2CF9AE}" pid="77" name="ZOTERO_BREF_OQMOZGPU5aDz_1">
    <vt:lpwstr>ZOTERO_ITEM CSL_CITATION {"citationID":"6e0manfc2","properties":{"formattedCitation":"(Parfit 2011a, s.395)","plainCitation":"(Parfit 2011a, s.395)"},"citationItems":[{"id":953,"uris":["http://zotero.org/users/30320/items/K6UJZRK8"],"uri":["http://zotero.</vt:lpwstr>
  </property>
  <property fmtid="{D5CDD505-2E9C-101B-9397-08002B2CF9AE}" pid="78" name="ZOTERO_BREF_OQMOZGPU5aDz_2">
    <vt:lpwstr>org/users/30320/items/K6UJZRK8"],"itemData":{"id":953,"type":"book","title":"On What Matters: Vol. 1","publisher":"Oxford University Press, USA","volume":"I","ISBN":"0199572801","shortTitle":"On What Matters","author":[{"family":"Parfit","given":"Derek"}]</vt:lpwstr>
  </property>
  <property fmtid="{D5CDD505-2E9C-101B-9397-08002B2CF9AE}" pid="79" name="ZOTERO_BREF_OQMOZGPU5aDz_3">
    <vt:lpwstr>,"issued":{"date-parts":[[2011,6,20]]}},"locator":"395","label":"page"}],"schema":"https://github.com/citation-style-language/schema/raw/master/csl-citation.json"}</vt:lpwstr>
  </property>
  <property fmtid="{D5CDD505-2E9C-101B-9397-08002B2CF9AE}" pid="80" name="ZOTERO_BREF_Ok4cpxKgEwdD_1">
    <vt:lpwstr>ZOTERO_ITEM CSL_CITATION {"citationID":"k958r8tna","properties":{"formattedCitation":"{\\rtf (Zob. Cummiskey 1996, ss.587\\uc0\\u8211{}588)}","plainCitation":"(Zob. Cummiskey 1996, ss.587–588)"},"citationItems":[{"id":153,"uris":["http://zotero.org/users/</vt:lpwstr>
  </property>
  <property fmtid="{D5CDD505-2E9C-101B-9397-08002B2CF9AE}" pid="81" name="ZOTERO_BREF_Ok4cpxKgEwdD_2">
    <vt:lpwstr>30320/items/QXB8A7VZ"],"uri":["http://zotero.org/users/30320/items/QXB8A7VZ"],"itemData":{"id":153,"type":"book","title":"Kantian consequentialism","publisher":"Oxford University Press","publisher-place":"New York","event-place":"New York","call-number":"</vt:lpwstr>
  </property>
  <property fmtid="{D5CDD505-2E9C-101B-9397-08002B2CF9AE}" pid="82" name="ZOTERO_BREF_Ok4cpxKgEwdD_3">
    <vt:lpwstr>0000","author":[{"family":"Cummiskey","given":"David"}],"issued":{"date-parts":[[1996]]}},"locator":"587-588","label":"page","prefix":"Zob."}],"schema":"https://github.com/citation-style-language/schema/raw/master/csl-citation.json"}</vt:lpwstr>
  </property>
  <property fmtid="{D5CDD505-2E9C-101B-9397-08002B2CF9AE}" pid="83" name="ZOTERO_BREF_OuYkw6YbHs0o_1">
    <vt:lpwstr>ZOTERO_ITEM CSL_CITATION {"citationID":"CoxaQ7op","properties":{"formattedCitation":"(Kant, Immanuel 2002, s.73)","plainCitation":"(Kant, Immanuel 2002, s.73)"},"citationItems":[{"id":2406,"uris":["http://zotero.org/users/30320/items/JGWVIFVW"],"uri":["ht</vt:lpwstr>
  </property>
  <property fmtid="{D5CDD505-2E9C-101B-9397-08002B2CF9AE}" pid="84" name="ZOTERO_BREF_OuYkw6YbHs0o_2">
    <vt:lpwstr>tp://zotero.org/users/30320/items/JGWVIFVW"],"itemData":{"id":2406,"type":"book","title":"Uzasadnienie metafizyki moralności","publisher":"Antyk","publisher-place":"Kęty","event-place":"Kęty","author":[{"family":"Kant, Immanuel","given":""}],"translator":</vt:lpwstr>
  </property>
  <property fmtid="{D5CDD505-2E9C-101B-9397-08002B2CF9AE}" pid="85" name="ZOTERO_BREF_OuYkw6YbHs0o_3">
    <vt:lpwstr>[{"family":"Wartenberg","given":"Mścisław"}],"issued":{"date-parts":[[2002]]}},"locator":"73"}],"schema":"https://github.com/citation-style-language/schema/raw/master/csl-citation.json"}</vt:lpwstr>
  </property>
  <property fmtid="{D5CDD505-2E9C-101B-9397-08002B2CF9AE}" pid="86" name="ZOTERO_BREF_PQO9svEPfZki_1">
    <vt:lpwstr>ZOTERO_ITEM CSL_CITATION {"citationID":"2gqjapbsno","properties":{"formattedCitation":"{\\rtf (Parfit 2011a, ss.413\\uc0\\u8211{}4)}","plainCitation":"(Parfit 2011a, ss.413–4)"},"citationItems":[{"id":953,"uris":["http://zotero.org/users/30320/items/K6UJZ</vt:lpwstr>
  </property>
  <property fmtid="{D5CDD505-2E9C-101B-9397-08002B2CF9AE}" pid="87" name="ZOTERO_BREF_PQO9svEPfZki_2">
    <vt:lpwstr>RK8"],"uri":["http://zotero.org/users/30320/items/K6UJZRK8"],"itemData":{"id":953,"type":"book","title":"On What Matters: Vol. 1","publisher":"Oxford University Press, USA","volume":"I","ISBN":"0199572801","shortTitle":"On What Matters","author":[{"family</vt:lpwstr>
  </property>
  <property fmtid="{D5CDD505-2E9C-101B-9397-08002B2CF9AE}" pid="88" name="ZOTERO_BREF_PQO9svEPfZki_3">
    <vt:lpwstr>":"Parfit","given":"Derek"}],"issued":{"date-parts":[[2011,6,20]]}},"locator":"413-4","label":"page"}],"schema":"https://github.com/citation-style-language/schema/raw/master/csl-citation.json"}</vt:lpwstr>
  </property>
  <property fmtid="{D5CDD505-2E9C-101B-9397-08002B2CF9AE}" pid="89" name="ZOTERO_BREF_PXpNYNhA3wH9_1">
    <vt:lpwstr>ZOTERO_ITEM CSL_CITATION {"citationID":"ufdo0namg","properties":{"formattedCitation":"(Parfit 2011a, s.378)","plainCitation":"(Parfit 2011a, s.378)"},"citationItems":[{"id":953,"uris":["http://zotero.org/users/30320/items/K6UJZRK8"],"uri":["http://zotero.</vt:lpwstr>
  </property>
  <property fmtid="{D5CDD505-2E9C-101B-9397-08002B2CF9AE}" pid="90" name="ZOTERO_BREF_PXpNYNhA3wH9_2">
    <vt:lpwstr>org/users/30320/items/K6UJZRK8"],"itemData":{"id":953,"type":"book","title":"On What Matters: Vol. 1","publisher":"Oxford University Press, USA","volume":"I","ISBN":"0199572801","shortTitle":"On What Matters","author":[{"family":"Parfit","given":"Derek"}]</vt:lpwstr>
  </property>
  <property fmtid="{D5CDD505-2E9C-101B-9397-08002B2CF9AE}" pid="91" name="ZOTERO_BREF_PXpNYNhA3wH9_3">
    <vt:lpwstr>,"issued":{"date-parts":[[2011,6,20]]}},"locator":"378","label":"page"}],"schema":"https://github.com/citation-style-language/schema/raw/master/csl-citation.json"}</vt:lpwstr>
  </property>
  <property fmtid="{D5CDD505-2E9C-101B-9397-08002B2CF9AE}" pid="92" name="ZOTERO_BREF_ROZtVZ7qbxk7_1">
    <vt:lpwstr>ZOTERO_ITEM CSL_CITATION {"citationID":"1o91vljoc5","properties":{"formattedCitation":"(Harsanyi 1977)","plainCitation":"(Harsanyi 1977)"},"citationItems":[{"id":240,"uris":["http://zotero.org/users/30320/items/XSJ47UAH"],"uri":["http://zotero.org/users/3</vt:lpwstr>
  </property>
  <property fmtid="{D5CDD505-2E9C-101B-9397-08002B2CF9AE}" pid="93" name="ZOTERO_BREF_ROZtVZ7qbxk7_2">
    <vt:lpwstr>0320/items/XSJ47UAH"],"itemData":{"id":240,"type":"article-journal","title":"Rule utilitarianism and decision theory","container-title":"Erkenntnis","page":"25-53","volume":"11","issue":"1","DOI":"10.1007/BF00169843","call-number":"0000","journalAbbreviat</vt:lpwstr>
  </property>
  <property fmtid="{D5CDD505-2E9C-101B-9397-08002B2CF9AE}" pid="94" name="ZOTERO_BREF_ROZtVZ7qbxk7_3">
    <vt:lpwstr>ion":"Erkenntnis","author":[{"family":"Harsanyi","given":"John C."}],"issued":{"date-parts":[[1977]]},"accessed":{"date-parts":[[2011,2,19]]}}}],"schema":"https://github.com/citation-style-language/schema/raw/master/csl-citation.json"}</vt:lpwstr>
  </property>
  <property fmtid="{D5CDD505-2E9C-101B-9397-08002B2CF9AE}" pid="95" name="ZOTERO_BREF_Tj6bieVCgY9N_1">
    <vt:lpwstr>ZOTERO_ITEM CSL_CITATION {"citationID":"6swqs1pM","properties":{"formattedCitation":"(Kant, Immanuel 2002, s.60)","plainCitation":"(Kant, Immanuel 2002, s.60)"},"citationItems":[{"id":2406,"uris":["http://zotero.org/users/30320/items/JGWVIFVW"],"uri":["ht</vt:lpwstr>
  </property>
  <property fmtid="{D5CDD505-2E9C-101B-9397-08002B2CF9AE}" pid="96" name="ZOTERO_BREF_Tj6bieVCgY9N_2">
    <vt:lpwstr>tp://zotero.org/users/30320/items/JGWVIFVW"],"itemData":{"id":2406,"type":"book","title":"Uzasadnienie metafizyki moralności","publisher":"Antyk","publisher-place":"Kęty","event-place":"Kęty","author":[{"family":"Kant, Immanuel","given":""}],"translator":</vt:lpwstr>
  </property>
  <property fmtid="{D5CDD505-2E9C-101B-9397-08002B2CF9AE}" pid="97" name="ZOTERO_BREF_Tj6bieVCgY9N_3">
    <vt:lpwstr>[{"family":"Wartenberg","given":"Mścisław"}],"issued":{"date-parts":[[2002]]}},"locator":"60"}],"schema":"https://github.com/citation-style-language/schema/raw/master/csl-citation.json"}</vt:lpwstr>
  </property>
  <property fmtid="{D5CDD505-2E9C-101B-9397-08002B2CF9AE}" pid="98" name="ZOTERO_BREF_Uk1k1Qnip6p8_1">
    <vt:lpwstr>ZOTERO_ITEM CSL_CITATION {"citationID":"yv4H7d1n","properties":{"formattedCitation":"{\\rtf (\\uc0\\u321{}uk\\uc0\\u243{}w 2005, s.229)}","plainCitation":"(Łuków 2005, s.229)"},"citationItems":[{"id":2385,"uris":["http://zotero.org/users/30320/items/MXEQK</vt:lpwstr>
  </property>
  <property fmtid="{D5CDD505-2E9C-101B-9397-08002B2CF9AE}" pid="99" name="ZOTERO_BREF_Uk1k1Qnip6p8_2">
    <vt:lpwstr>3E2"],"uri":["http://zotero.org/users/30320/items/MXEQK3E2"],"itemData":{"id":2385,"type":"book","title":"Granice zgody: autonomia zasad i dobro pacjenta","publisher":"Wydawnictow Naukowe Scholar","publisher-place":"Warszawa","event-place":"Warszawa","aut</vt:lpwstr>
  </property>
  <property fmtid="{D5CDD505-2E9C-101B-9397-08002B2CF9AE}" pid="100" name="ZOTERO_BREF_Uk1k1Qnip6p8_3">
    <vt:lpwstr>hor":[{"family":"Łuków","given":"Paweł"}],"issued":{"date-parts":[[2005]]}},"locator":"229"}],"schema":"https://github.com/citation-style-language/schema/raw/master/csl-citation.json"}</vt:lpwstr>
  </property>
  <property fmtid="{D5CDD505-2E9C-101B-9397-08002B2CF9AE}" pid="101" name="ZOTERO_BREF_VS7UdqWHOqzn_1">
    <vt:lpwstr>ZOTERO_ITEM CSL_CITATION {"citationID":"1h1280rlos","properties":{"formattedCitation":"(Parfit 2011a, s.395)","plainCitation":"(Parfit 2011a, s.395)"},"citationItems":[{"id":953,"uris":["http://zotero.org/users/30320/items/K6UJZRK8"],"uri":["http://zotero</vt:lpwstr>
  </property>
  <property fmtid="{D5CDD505-2E9C-101B-9397-08002B2CF9AE}" pid="102" name="ZOTERO_BREF_VS7UdqWHOqzn_2">
    <vt:lpwstr>.org/users/30320/items/K6UJZRK8"],"itemData":{"id":953,"type":"book","title":"On What Matters: Vol. 1","publisher":"Oxford University Press, USA","volume":"I","ISBN":"0199572801","shortTitle":"On What Matters","author":[{"family":"Parfit","given":"Derek"}</vt:lpwstr>
  </property>
  <property fmtid="{D5CDD505-2E9C-101B-9397-08002B2CF9AE}" pid="103" name="ZOTERO_BREF_VS7UdqWHOqzn_3">
    <vt:lpwstr>],"issued":{"date-parts":[[2011,6,20]]}},"locator":"395","label":"page"}],"schema":"https://github.com/citation-style-language/schema/raw/master/csl-citation.json"}</vt:lpwstr>
  </property>
  <property fmtid="{D5CDD505-2E9C-101B-9397-08002B2CF9AE}" pid="104" name="ZOTERO_BREF_WEW53BxNR0Qj_1">
    <vt:lpwstr>ZOTERO_ITEM CSL_CITATION {"citationID":"251hu574ft","properties":{"formattedCitation":"{\\rtf (Hare 1997a, ss.152\\uc0\\u8211{}4)}","plainCitation":"(Hare 1997a, ss.152–4)"},"citationItems":[{"id":1496,"uris":["http://zotero.org/users/30320/items/SJE2JDSM</vt:lpwstr>
  </property>
  <property fmtid="{D5CDD505-2E9C-101B-9397-08002B2CF9AE}" pid="105" name="ZOTERO_BREF_WEW53BxNR0Qj_2">
    <vt:lpwstr>"],"uri":["http://zotero.org/users/30320/items/SJE2JDSM"],"itemData":{"id":1496,"type":"chapter","title":"Could Kant be Consequentialist....","container-title":"Sorting out Ethics","publisher":"Clarendon Press ;;Oxford University Press","publisher-place":</vt:lpwstr>
  </property>
  <property fmtid="{D5CDD505-2E9C-101B-9397-08002B2CF9AE}" pid="106" name="ZOTERO_BREF_WEW53BxNR0Qj_3">
    <vt:lpwstr>"Oxford  ;New York","event-place":"Oxford  ;New York","ISBN":"9780198237273","call-number":"0000","author":[{"family":"Hare","given":"Richard M."}],"issued":{"date-parts":[[1997]]}},"locator":"152-4","label":"page"}],"schema":"https://github.com/citation-</vt:lpwstr>
  </property>
  <property fmtid="{D5CDD505-2E9C-101B-9397-08002B2CF9AE}" pid="107" name="ZOTERO_BREF_WEW53BxNR0Qj_4">
    <vt:lpwstr>style-language/schema/raw/master/csl-citation.json"}</vt:lpwstr>
  </property>
  <property fmtid="{D5CDD505-2E9C-101B-9397-08002B2CF9AE}" pid="108" name="ZOTERO_BREF_XMIMU8oFrnlH_1">
    <vt:lpwstr>ZOTERO_ITEM CSL_CITATION {"citationID":"163viktum4","properties":{"formattedCitation":"(2011a)","plainCitation":"(2011a)"},"citationItems":[{"id":953,"uris":["http://zotero.org/users/30320/items/K6UJZRK8"],"uri":["http://zotero.org/users/30320/items/K6UJZ</vt:lpwstr>
  </property>
  <property fmtid="{D5CDD505-2E9C-101B-9397-08002B2CF9AE}" pid="109" name="ZOTERO_BREF_XMIMU8oFrnlH_2">
    <vt:lpwstr>RK8"],"itemData":{"id":953,"type":"book","title":"On What Matters: Vol. 1","publisher":"Oxford University Press, USA","volume":"I","ISBN":"0199572801","shortTitle":"On What Matters","author":[{"family":"Parfit","given":"Derek"}],"issued":{"date-parts":[[2</vt:lpwstr>
  </property>
  <property fmtid="{D5CDD505-2E9C-101B-9397-08002B2CF9AE}" pid="110" name="ZOTERO_BREF_XMIMU8oFrnlH_3">
    <vt:lpwstr>011,6,20]]}},"suppress-author":true}],"schema":"https://github.com/citation-style-language/schema/raw/master/csl-citation.json"}</vt:lpwstr>
  </property>
  <property fmtid="{D5CDD505-2E9C-101B-9397-08002B2CF9AE}" pid="111" name="ZOTERO_BREF_XVCqRFxhO6cD_1">
    <vt:lpwstr>ZOTERO_BIBL {"custom":[]} CSL_BIBLIOGRAPHY</vt:lpwstr>
  </property>
  <property fmtid="{D5CDD505-2E9C-101B-9397-08002B2CF9AE}" pid="112" name="ZOTERO_BREF_YFLa3TVNCiAi_1">
    <vt:lpwstr>ZOTERO_ITEM CSL_CITATION {"citationID":"146g31isvo","properties":{"formattedCitation":"(Cummiskey 1990, s.603)","plainCitation":"(Cummiskey 1990, s.603)"},"citationItems":[{"id":221,"uris":["http://zotero.org/users/30320/items/GRTXSRMF"],"uri":["http://zo</vt:lpwstr>
  </property>
  <property fmtid="{D5CDD505-2E9C-101B-9397-08002B2CF9AE}" pid="113" name="ZOTERO_BREF_YFLa3TVNCiAi_2">
    <vt:lpwstr>tero.org/users/30320/items/GRTXSRMF"],"itemData":{"id":221,"type":"article-journal","title":"Kantian Consequentialism","container-title":"Ethics","page":"586","volume":"100","issue":"3","call-number":"0000","author":[{"family":"Cummiskey","given":"David"}</vt:lpwstr>
  </property>
  <property fmtid="{D5CDD505-2E9C-101B-9397-08002B2CF9AE}" pid="114" name="ZOTERO_BREF_YFLa3TVNCiAi_3">
    <vt:lpwstr>],"issued":{"date-parts":[[1990]]}},"locator":"603","label":"page"}],"schema":"https://github.com/citation-style-language/schema/raw/master/csl-citation.json"}</vt:lpwstr>
  </property>
  <property fmtid="{D5CDD505-2E9C-101B-9397-08002B2CF9AE}" pid="115" name="ZOTERO_BREF_YU6UZiXF93BM_1">
    <vt:lpwstr>ZOTERO_ITEM CSL_CITATION {"citationID":"Q3E8E2Wh","properties":{"formattedCitation":"{\\rtf (\\uc0\\u321{}uk\\uc0\\u243{}w 2005, s.221)}","plainCitation":"(Łuków 2005, s.221)"},"citationItems":[{"id":2385,"uris":["http://zotero.org/users/30320/items/MXEQK</vt:lpwstr>
  </property>
  <property fmtid="{D5CDD505-2E9C-101B-9397-08002B2CF9AE}" pid="116" name="ZOTERO_BREF_YU6UZiXF93BM_2">
    <vt:lpwstr>3E2"],"uri":["http://zotero.org/users/30320/items/MXEQK3E2"],"itemData":{"id":2385,"type":"book","title":"Granice zgody: autonomia zasad i dobro pacjenta","publisher":"Wydawnictow Naukowe Scholar","publisher-place":"Warszawa","event-place":"Warszawa","aut</vt:lpwstr>
  </property>
  <property fmtid="{D5CDD505-2E9C-101B-9397-08002B2CF9AE}" pid="117" name="ZOTERO_BREF_YU6UZiXF93BM_3">
    <vt:lpwstr>hor":[{"family":"Łuków","given":"Paweł"}],"issued":{"date-parts":[[2005]]}},"locator":"221"}],"schema":"https://github.com/citation-style-language/schema/raw/master/csl-citation.json"}</vt:lpwstr>
  </property>
  <property fmtid="{D5CDD505-2E9C-101B-9397-08002B2CF9AE}" pid="118" name="ZOTERO_BREF_Z85YAfIjkFyp_1">
    <vt:lpwstr>ZOTERO_ITEM CSL_CITATION {"citationID":"iusi6kpva","properties":{"formattedCitation":"(Parfit 2011a, s.396)","plainCitation":"(Parfit 2011a, s.396)"},"citationItems":[{"id":953,"uris":["http://zotero.org/users/30320/items/K6UJZRK8"],"uri":["http://zotero.</vt:lpwstr>
  </property>
  <property fmtid="{D5CDD505-2E9C-101B-9397-08002B2CF9AE}" pid="119" name="ZOTERO_BREF_Z85YAfIjkFyp_2">
    <vt:lpwstr>org/users/30320/items/K6UJZRK8"],"itemData":{"id":953,"type":"book","title":"On What Matters: Vol. 1","publisher":"Oxford University Press, USA","volume":"I","ISBN":"0199572801","shortTitle":"On What Matters","author":[{"family":"Parfit","given":"Derek"}]</vt:lpwstr>
  </property>
  <property fmtid="{D5CDD505-2E9C-101B-9397-08002B2CF9AE}" pid="120" name="ZOTERO_BREF_Z85YAfIjkFyp_3">
    <vt:lpwstr>,"issued":{"date-parts":[[2011,6,20]]}},"locator":"396","label":"page"}],"schema":"https://github.com/citation-style-language/schema/raw/master/csl-citation.json"}</vt:lpwstr>
  </property>
  <property fmtid="{D5CDD505-2E9C-101B-9397-08002B2CF9AE}" pid="121" name="ZOTERO_BREF_ZUxO9NNngEX3_1">
    <vt:lpwstr>ZOTERO_ITEM CSL_CITATION {"citationID":"2pthnvu5j8","properties":{"formattedCitation":"(Cummiskey 1990, s.604)","plainCitation":"(Cummiskey 1990, s.604)"},"citationItems":[{"id":221,"uris":["http://zotero.org/users/30320/items/GRTXSRMF"],"uri":["http://zo</vt:lpwstr>
  </property>
  <property fmtid="{D5CDD505-2E9C-101B-9397-08002B2CF9AE}" pid="122" name="ZOTERO_BREF_ZUxO9NNngEX3_2">
    <vt:lpwstr>tero.org/users/30320/items/GRTXSRMF"],"itemData":{"id":221,"type":"article-journal","title":"Kantian Consequentialism","container-title":"Ethics","page":"586","volume":"100","issue":"3","call-number":"0000","author":[{"family":"Cummiskey","given":"David"}</vt:lpwstr>
  </property>
  <property fmtid="{D5CDD505-2E9C-101B-9397-08002B2CF9AE}" pid="123" name="ZOTERO_BREF_ZUxO9NNngEX3_3">
    <vt:lpwstr>],"issued":{"date-parts":[[1990]]}},"locator":"604","label":"page"}],"schema":"https://github.com/citation-style-language/schema/raw/master/csl-citation.json"}</vt:lpwstr>
  </property>
  <property fmtid="{D5CDD505-2E9C-101B-9397-08002B2CF9AE}" pid="124" name="ZOTERO_BREF_ZukuzQLgM6se_1">
    <vt:lpwstr>ZOTERO_ITEM CSL_CITATION {"citationID":"1dt554137k","properties":{"formattedCitation":"(Cummiskey 1996, s.4)","plainCitation":"(Cummiskey 1996, s.4)"},"citationItems":[{"id":153,"uris":["http://zotero.org/users/30320/items/QXB8A7VZ"],"uri":["http://zotero</vt:lpwstr>
  </property>
  <property fmtid="{D5CDD505-2E9C-101B-9397-08002B2CF9AE}" pid="125" name="ZOTERO_BREF_ZukuzQLgM6se_2">
    <vt:lpwstr>.org/users/30320/items/QXB8A7VZ"],"itemData":{"id":153,"type":"book","title":"Kantian consequentialism","publisher":"Oxford University Press","publisher-place":"New York","event-place":"New York","call-number":"0000","author":[{"family":"Cummiskey","given</vt:lpwstr>
  </property>
  <property fmtid="{D5CDD505-2E9C-101B-9397-08002B2CF9AE}" pid="126" name="ZOTERO_BREF_ZukuzQLgM6se_3">
    <vt:lpwstr>":"David"}],"issued":{"date-parts":[[1996]]}},"locator":"4","label":"page"}],"schema":"https://github.com/citation-style-language/schema/raw/master/csl-citation.json"}</vt:lpwstr>
  </property>
  <property fmtid="{D5CDD505-2E9C-101B-9397-08002B2CF9AE}" pid="127" name="ZOTERO_BREF_c3RYKM6nR8ah_1">
    <vt:lpwstr>ZOTERO_ITEM CSL_CITATION {"citationID":"1m3qrvelij","properties":{"formattedCitation":"(Parfit 2011a, s.378)","plainCitation":"(Parfit 2011a, s.378)"},"citationItems":[{"id":953,"uris":["http://zotero.org/users/30320/items/K6UJZRK8"],"uri":["http://zotero</vt:lpwstr>
  </property>
  <property fmtid="{D5CDD505-2E9C-101B-9397-08002B2CF9AE}" pid="128" name="ZOTERO_BREF_c3RYKM6nR8ah_2">
    <vt:lpwstr>.org/users/30320/items/K6UJZRK8"],"itemData":{"id":953,"type":"book","title":"On What Matters: Vol. 1","publisher":"Oxford University Press, USA","volume":"I","ISBN":"0199572801","shortTitle":"On What Matters","author":[{"family":"Parfit","given":"Derek"}</vt:lpwstr>
  </property>
  <property fmtid="{D5CDD505-2E9C-101B-9397-08002B2CF9AE}" pid="129" name="ZOTERO_BREF_c3RYKM6nR8ah_3">
    <vt:lpwstr>],"issued":{"date-parts":[[2011,6,20]]}},"locator":"378","label":"page"}],"schema":"https://github.com/citation-style-language/schema/raw/master/csl-citation.json"}</vt:lpwstr>
  </property>
  <property fmtid="{D5CDD505-2E9C-101B-9397-08002B2CF9AE}" pid="130" name="ZOTERO_BREF_e7CMFNNmDwH8_1">
    <vt:lpwstr>ZOTERO_ITEM CSL_CITATION {"citationID":"cqb3turr7","properties":{"formattedCitation":"(Por. Cummiskey 1990, s.611)","plainCitation":"(Por. Cummiskey 1990, s.611)"},"citationItems":[{"id":221,"uris":["http://zotero.org/users/30320/items/GRTXSRMF"],"uri":["</vt:lpwstr>
  </property>
  <property fmtid="{D5CDD505-2E9C-101B-9397-08002B2CF9AE}" pid="131" name="ZOTERO_BREF_e7CMFNNmDwH8_2">
    <vt:lpwstr>http://zotero.org/users/30320/items/GRTXSRMF"],"itemData":{"id":221,"type":"article-journal","title":"Kantian Consequentialism","container-title":"Ethics","page":"586","volume":"100","issue":"3","call-number":"0000","author":[{"family":"Cummiskey","given"</vt:lpwstr>
  </property>
  <property fmtid="{D5CDD505-2E9C-101B-9397-08002B2CF9AE}" pid="132" name="ZOTERO_BREF_e7CMFNNmDwH8_3">
    <vt:lpwstr>:"David"}],"issued":{"date-parts":[[1990]]}},"locator":"611","label":"page","prefix":"Por."}],"schema":"https://github.com/citation-style-language/schema/raw/master/csl-citation.json"}</vt:lpwstr>
  </property>
  <property fmtid="{D5CDD505-2E9C-101B-9397-08002B2CF9AE}" pid="133" name="ZOTERO_BREF_evqW8vOyvKVU_1">
    <vt:lpwstr>ZOTERO_ITEM CSL_CITATION {"citationID":"StDQODBM","properties":{"formattedCitation":"{\\rtf (\\uc0\\u321{}uk\\uc0\\u243{}w 2005, s.199)}","plainCitation":"(Łuków 2005, s.199)"},"citationItems":[{"id":2385,"uris":["http://zotero.org/users/30320/items/MXEQK</vt:lpwstr>
  </property>
  <property fmtid="{D5CDD505-2E9C-101B-9397-08002B2CF9AE}" pid="134" name="ZOTERO_BREF_evqW8vOyvKVU_2">
    <vt:lpwstr>3E2"],"uri":["http://zotero.org/users/30320/items/MXEQK3E2"],"itemData":{"id":2385,"type":"book","title":"Granice zgody: autonomia zasad i dobro pacjenta","publisher":"Wydawnictow Naukowe Scholar","publisher-place":"Warszawa","event-place":"Warszawa","aut</vt:lpwstr>
  </property>
  <property fmtid="{D5CDD505-2E9C-101B-9397-08002B2CF9AE}" pid="135" name="ZOTERO_BREF_evqW8vOyvKVU_3">
    <vt:lpwstr>hor":[{"family":"Łuków","given":"Paweł"}],"issued":{"date-parts":[[2005]]}},"locator":"199"}],"schema":"https://github.com/citation-style-language/schema/raw/master/csl-citation.json"}</vt:lpwstr>
  </property>
  <property fmtid="{D5CDD505-2E9C-101B-9397-08002B2CF9AE}" pid="136" name="ZOTERO_BREF_f8mIVdpCLxcD_1">
    <vt:lpwstr>ZOTERO_ITEM CSL_CITATION {"citationID":"kxQCMMsg","properties":{"formattedCitation":"{\\rtf (\\uc0\\u321{}uk\\uc0\\u243{}w 2005, s.219)}","plainCitation":"(Łuków 2005, s.219)"},"citationItems":[{"id":2385,"uris":["http://zotero.org/users/30320/items/MXEQK</vt:lpwstr>
  </property>
  <property fmtid="{D5CDD505-2E9C-101B-9397-08002B2CF9AE}" pid="137" name="ZOTERO_BREF_f8mIVdpCLxcD_2">
    <vt:lpwstr>3E2"],"uri":["http://zotero.org/users/30320/items/MXEQK3E2"],"itemData":{"id":2385,"type":"book","title":"Granice zgody: autonomia zasad i dobro pacjenta","publisher":"Wydawnictow Naukowe Scholar","publisher-place":"Warszawa","event-place":"Warszawa","aut</vt:lpwstr>
  </property>
  <property fmtid="{D5CDD505-2E9C-101B-9397-08002B2CF9AE}" pid="138" name="ZOTERO_BREF_f8mIVdpCLxcD_3">
    <vt:lpwstr>hor":[{"family":"Łuków","given":"Paweł"}],"issued":{"date-parts":[[2005]]}},"locator":"219"}],"schema":"https://github.com/citation-style-language/schema/raw/master/csl-citation.json"}</vt:lpwstr>
  </property>
  <property fmtid="{D5CDD505-2E9C-101B-9397-08002B2CF9AE}" pid="139" name="ZOTERO_BREF_fkXUgetv2eNu_1">
    <vt:lpwstr>ZOTERO_ITEM CSL_CITATION {"citationID":"2ls00l14t8","properties":{"formattedCitation":"{\\rtf (Cummiskey 2008, ss.391\\uc0\\u8211{}392)}","plainCitation":"(Cummiskey 2008, ss.391–392)"},"citationItems":[{"id":1959,"uris":["http://zotero.org/users/30320/it</vt:lpwstr>
  </property>
  <property fmtid="{D5CDD505-2E9C-101B-9397-08002B2CF9AE}" pid="140" name="ZOTERO_BREF_fkXUgetv2eNu_2">
    <vt:lpwstr>ems/D825SNUT"],"uri":["http://zotero.org/users/30320/items/D825SNUT"],"itemData":{"id":1959,"type":"article-journal","title":"Dignity, Contractualism and Consequentialism","container-title":"Utilitas","page":"383-408","volume":"20","issue":"04","DOI":"10.</vt:lpwstr>
  </property>
  <property fmtid="{D5CDD505-2E9C-101B-9397-08002B2CF9AE}" pid="141" name="ZOTERO_BREF_fkXUgetv2eNu_3">
    <vt:lpwstr>1017/S0953820808003233","author":[{"family":"Cummiskey","given":"David"}],"issued":{"date-parts":[[2008]]},"accessed":{"date-parts":[[2011,7,25]]}},"locator":"391-392","label":"page"}],"schema":"https://github.com/citation-style-language/schema/raw/master</vt:lpwstr>
  </property>
  <property fmtid="{D5CDD505-2E9C-101B-9397-08002B2CF9AE}" pid="142" name="ZOTERO_BREF_fkXUgetv2eNu_4">
    <vt:lpwstr>/csl-citation.json"}</vt:lpwstr>
  </property>
  <property fmtid="{D5CDD505-2E9C-101B-9397-08002B2CF9AE}" pid="143" name="ZOTERO_BREF_gfNsphbxSK3L_1">
    <vt:lpwstr>ZOTERO_ITEM CSL_CITATION {"citationID":"1m9e8u74rm","properties":{"formattedCitation":"(Parfit 2011b, s.144)","plainCitation":"(Parfit 2011b, s.144)"},"citationItems":[{"id":454,"uris":["http://zotero.org/users/30320/items/JJK6AWDF"],"uri":["http://zotero</vt:lpwstr>
  </property>
  <property fmtid="{D5CDD505-2E9C-101B-9397-08002B2CF9AE}" pid="144" name="ZOTERO_BREF_gfNsphbxSK3L_2">
    <vt:lpwstr>.org/users/30320/items/JJK6AWDF"],"itemData":{"id":454,"type":"book","title":"On What Matters: Vol. 2","publisher":"Oxford University Press, USA","volume":"II","ISBN":"019957281X","author":[{"family":"Parfit","given":"Derek"}],"issued":{"date-parts":[[201</vt:lpwstr>
  </property>
  <property fmtid="{D5CDD505-2E9C-101B-9397-08002B2CF9AE}" pid="145" name="ZOTERO_BREF_gfNsphbxSK3L_3">
    <vt:lpwstr>1,6,20]]}},"locator":"144","label":"page"}],"schema":"https://github.com/citation-style-language/schema/raw/master/csl-citation.json"}</vt:lpwstr>
  </property>
  <property fmtid="{D5CDD505-2E9C-101B-9397-08002B2CF9AE}" pid="146" name="ZOTERO_BREF_hROTM79fX3SU_1">
    <vt:lpwstr>ZOTERO_ITEM CSL_CITATION {"citationID":"3uafpu7i6","properties":{"formattedCitation":"{\\rtf (Parfit 2011a, ss.396\\uc0\\u8211{}7)}","plainCitation":"(Parfit 2011a, ss.396–7)"},"citationItems":[{"id":953,"uris":["http://zotero.org/users/30320/items/K6UJZR</vt:lpwstr>
  </property>
  <property fmtid="{D5CDD505-2E9C-101B-9397-08002B2CF9AE}" pid="147" name="ZOTERO_BREF_hROTM79fX3SU_2">
    <vt:lpwstr>K8"],"uri":["http://zotero.org/users/30320/items/K6UJZRK8"],"itemData":{"id":953,"type":"book","title":"On What Matters: Vol. 1","publisher":"Oxford University Press, USA","volume":"I","ISBN":"0199572801","shortTitle":"On What Matters","author":[{"family"</vt:lpwstr>
  </property>
  <property fmtid="{D5CDD505-2E9C-101B-9397-08002B2CF9AE}" pid="148" name="ZOTERO_BREF_hROTM79fX3SU_3">
    <vt:lpwstr>:"Parfit","given":"Derek"}],"issued":{"date-parts":[[2011,6,20]]}},"locator":"396-7","label":"page"}],"schema":"https://github.com/citation-style-language/schema/raw/master/csl-citation.json"}</vt:lpwstr>
  </property>
  <property fmtid="{D5CDD505-2E9C-101B-9397-08002B2CF9AE}" pid="149" name="ZOTERO_BREF_iMBPYfQEr77Q_1">
    <vt:lpwstr>ZOTERO_ITEM CSL_CITATION {"citationID":"14u7bo5uoh","properties":{"formattedCitation":"(Cummiskey 1990, s.615)","plainCitation":"(Cummiskey 1990, s.615)"},"citationItems":[{"id":221,"uris":["http://zotero.org/users/30320/items/GRTXSRMF"],"uri":["http://zo</vt:lpwstr>
  </property>
  <property fmtid="{D5CDD505-2E9C-101B-9397-08002B2CF9AE}" pid="150" name="ZOTERO_BREF_iMBPYfQEr77Q_2">
    <vt:lpwstr>tero.org/users/30320/items/GRTXSRMF"],"itemData":{"id":221,"type":"article-journal","title":"Kantian Consequentialism","container-title":"Ethics","page":"586","volume":"100","issue":"3","call-number":"0000","author":[{"family":"Cummiskey","given":"David"}</vt:lpwstr>
  </property>
  <property fmtid="{D5CDD505-2E9C-101B-9397-08002B2CF9AE}" pid="151" name="ZOTERO_BREF_iMBPYfQEr77Q_3">
    <vt:lpwstr>],"issued":{"date-parts":[[1990]]}},"locator":"615","label":"page"}],"schema":"https://github.com/citation-style-language/schema/raw/master/csl-citation.json"}</vt:lpwstr>
  </property>
  <property fmtid="{D5CDD505-2E9C-101B-9397-08002B2CF9AE}" pid="152" name="ZOTERO_BREF_iljWNw8JUTFj_1">
    <vt:lpwstr>ZOTERO_ITEM CSL_CITATION {"citationID":"17n36pfv00","properties":{"formattedCitation":"(Parfit 2011a, ss.39, 495; Scanlon 1998, s.96)","plainCitation":"(Parfit 2011a, ss.39, 495; Scanlon 1998, s.96)"},"citationItems":[{"id":953,"uris":["http://zotero.org/</vt:lpwstr>
  </property>
  <property fmtid="{D5CDD505-2E9C-101B-9397-08002B2CF9AE}" pid="153" name="ZOTERO_BREF_iljWNw8JUTFj_2">
    <vt:lpwstr>users/30320/items/K6UJZRK8"],"uri":["http://zotero.org/users/30320/items/K6UJZRK8"],"itemData":{"id":953,"type":"book","title":"On What Matters: Vol. 1","publisher":"Oxford University Press, USA","volume":"I","ISBN":"0199572801","shortTitle":"On What Matt</vt:lpwstr>
  </property>
  <property fmtid="{D5CDD505-2E9C-101B-9397-08002B2CF9AE}" pid="154" name="ZOTERO_BREF_iljWNw8JUTFj_3">
    <vt:lpwstr>ers","author":[{"family":"Parfit","given":"Derek"}],"issued":{"date-parts":[[2011,6,20]]}},"locator":"39, 495","label":"page"},{"id":229,"uris":["http://zotero.org/users/30320/items/I26BCRUX"],"uri":["http://zotero.org/users/30320/items/I26BCRUX"],"itemDa</vt:lpwstr>
  </property>
  <property fmtid="{D5CDD505-2E9C-101B-9397-08002B2CF9AE}" pid="155" name="ZOTERO_BREF_iljWNw8JUTFj_4">
    <vt:lpwstr>ta":{"id":229,"type":"book","title":"What we owe to each other","publisher":"Belknap Press of Harvard University Press","publisher-place":"Cambridge  Mass.","event-place":"Cambridge  Mass.","ISBN":"9780674950894","call-number":"0000","author":[{"family":"</vt:lpwstr>
  </property>
  <property fmtid="{D5CDD505-2E9C-101B-9397-08002B2CF9AE}" pid="156" name="ZOTERO_BREF_iljWNw8JUTFj_5">
    <vt:lpwstr>Scanlon","given":"Thomas"}],"issued":{"date-parts":[[1998]]}},"locator":"96","label":"page"}],"schema":"https://github.com/citation-style-language/schema/raw/master/csl-citation.json"}</vt:lpwstr>
  </property>
  <property fmtid="{D5CDD505-2E9C-101B-9397-08002B2CF9AE}" pid="157" name="ZOTERO_BREF_jAYZ5l9ONeGc_1">
    <vt:lpwstr>ZOTERO_ITEM CSL_CITATION {"citationID":"2ijmdr4jdn","properties":{"formattedCitation":"(Cummiskey 1996, s.589)","plainCitation":"(Cummiskey 1996, s.589)"},"citationItems":[{"id":153,"uris":["http://zotero.org/users/30320/items/QXB8A7VZ"],"uri":["http://zo</vt:lpwstr>
  </property>
  <property fmtid="{D5CDD505-2E9C-101B-9397-08002B2CF9AE}" pid="158" name="ZOTERO_BREF_jAYZ5l9ONeGc_2">
    <vt:lpwstr>tero.org/users/30320/items/QXB8A7VZ"],"itemData":{"id":153,"type":"book","title":"Kantian consequentialism","publisher":"Oxford University Press","publisher-place":"New York","event-place":"New York","call-number":"0000","author":[{"family":"Cummiskey","g</vt:lpwstr>
  </property>
  <property fmtid="{D5CDD505-2E9C-101B-9397-08002B2CF9AE}" pid="159" name="ZOTERO_BREF_jAYZ5l9ONeGc_3">
    <vt:lpwstr>iven":"David"}],"issued":{"date-parts":[[1996]]}},"locator":"589","label":"page"}],"schema":"https://github.com/citation-style-language/schema/raw/master/csl-citation.json"}</vt:lpwstr>
  </property>
  <property fmtid="{D5CDD505-2E9C-101B-9397-08002B2CF9AE}" pid="160" name="ZOTERO_BREF_jQdCtE2aOrOJ_1">
    <vt:lpwstr>ZOTERO_ITEM CSL_CITATION {"citationID":"mkrqkVfy","properties":{"formattedCitation":"{\\rtf (\\uc0\\u321{}uk\\uc0\\u243{}w 2005, s.220)}","plainCitation":"(Łuków 2005, s.220)"},"citationItems":[{"id":2385,"uris":["http://zotero.org/users/30320/items/MXEQK</vt:lpwstr>
  </property>
  <property fmtid="{D5CDD505-2E9C-101B-9397-08002B2CF9AE}" pid="161" name="ZOTERO_BREF_jQdCtE2aOrOJ_2">
    <vt:lpwstr>3E2"],"uri":["http://zotero.org/users/30320/items/MXEQK3E2"],"itemData":{"id":2385,"type":"book","title":"Granice zgody: autonomia zasad i dobro pacjenta","publisher":"Wydawnictow Naukowe Scholar","publisher-place":"Warszawa","event-place":"Warszawa","aut</vt:lpwstr>
  </property>
  <property fmtid="{D5CDD505-2E9C-101B-9397-08002B2CF9AE}" pid="162" name="ZOTERO_BREF_jQdCtE2aOrOJ_3">
    <vt:lpwstr>hor":[{"family":"Łuków","given":"Paweł"}],"issued":{"date-parts":[[2005]]}},"locator":"220"}],"schema":"https://github.com/citation-style-language/schema/raw/master/csl-citation.json"}</vt:lpwstr>
  </property>
  <property fmtid="{D5CDD505-2E9C-101B-9397-08002B2CF9AE}" pid="163" name="ZOTERO_BREF_jZyjcEIROpGm_1">
    <vt:lpwstr>ZOTERO_ITEM CSL_CITATION {"citationID":"1adq4mfc0l","properties":{"formattedCitation":"(Parfit 2011a, s.382)","plainCitation":"(Parfit 2011a, s.382)"},"citationItems":[{"id":953,"uris":["http://zotero.org/users/30320/items/K6UJZRK8"],"uri":["http://zotero</vt:lpwstr>
  </property>
  <property fmtid="{D5CDD505-2E9C-101B-9397-08002B2CF9AE}" pid="164" name="ZOTERO_BREF_jZyjcEIROpGm_2">
    <vt:lpwstr>.org/users/30320/items/K6UJZRK8"],"itemData":{"id":953,"type":"book","title":"On What Matters: Vol. 1","publisher":"Oxford University Press, USA","volume":"I","ISBN":"0199572801","shortTitle":"On What Matters","author":[{"family":"Parfit","given":"Derek"}</vt:lpwstr>
  </property>
  <property fmtid="{D5CDD505-2E9C-101B-9397-08002B2CF9AE}" pid="165" name="ZOTERO_BREF_jZyjcEIROpGm_3">
    <vt:lpwstr>],"issued":{"date-parts":[[2011,6,20]]}},"locator":"382","label":"page"}],"schema":"https://github.com/citation-style-language/schema/raw/master/csl-citation.json"}</vt:lpwstr>
  </property>
  <property fmtid="{D5CDD505-2E9C-101B-9397-08002B2CF9AE}" pid="166" name="ZOTERO_BREF_jvOd0xYwKCcL_1">
    <vt:lpwstr>ZOTERO_ITEM CSL_CITATION {"citationID":"1fsp45anf7","properties":{"formattedCitation":"(Hooker 2000)","plainCitation":"(Hooker 2000)"},"citationItems":[{"id":2238,"uris":["http://zotero.org/users/30320/items/GS34URXG"],"uri":["http://zotero.org/users/3032</vt:lpwstr>
  </property>
  <property fmtid="{D5CDD505-2E9C-101B-9397-08002B2CF9AE}" pid="167" name="ZOTERO_BREF_jvOd0xYwKCcL_2">
    <vt:lpwstr>0/items/GS34URXG"],"itemData":{"id":2238,"type":"book","title":"Ideal code, real world : a rule-consequentialist theory of morality","publisher":"Clarendon Press","publisher-place":"Oxford","event-place":"Oxford","ISBN":"9780198250692","call-number":"0069</vt:lpwstr>
  </property>
  <property fmtid="{D5CDD505-2E9C-101B-9397-08002B2CF9AE}" pid="168" name="ZOTERO_BREF_jvOd0xYwKCcL_3">
    <vt:lpwstr>","shortTitle":"Ideal code, real world","author":[{"family":"Hooker","given":"Brad"}],"issued":{"date-parts":[[2000]]}}}],"schema":"https://github.com/citation-style-language/schema/raw/master/csl-citation.json"}</vt:lpwstr>
  </property>
  <property fmtid="{D5CDD505-2E9C-101B-9397-08002B2CF9AE}" pid="169" name="ZOTERO_BREF_kNcGN6M0a7kt_1">
    <vt:lpwstr>ZOTERO_ITEM CSL_CITATION {"citationID":"10cca0paif","properties":{"formattedCitation":"(Parfit 2011a, s.38)","plainCitation":"(Parfit 2011a, s.38)"},"citationItems":[{"id":953,"uris":["http://zotero.org/users/30320/items/K6UJZRK8"],"uri":["http://zotero.o</vt:lpwstr>
  </property>
  <property fmtid="{D5CDD505-2E9C-101B-9397-08002B2CF9AE}" pid="170" name="ZOTERO_BREF_kNcGN6M0a7kt_2">
    <vt:lpwstr>rg/users/30320/items/K6UJZRK8"],"itemData":{"id":953,"type":"book","title":"On What Matters: Vol. 1","publisher":"Oxford University Press, USA","volume":"I","ISBN":"0199572801","shortTitle":"On What Matters","author":[{"family":"Parfit","given":"Derek"}],</vt:lpwstr>
  </property>
  <property fmtid="{D5CDD505-2E9C-101B-9397-08002B2CF9AE}" pid="171" name="ZOTERO_BREF_kNcGN6M0a7kt_3">
    <vt:lpwstr>"issued":{"date-parts":[[2011,6,20]]}},"locator":"38","label":"page"}],"schema":"https://github.com/citation-style-language/schema/raw/master/csl-citation.json"}</vt:lpwstr>
  </property>
  <property fmtid="{D5CDD505-2E9C-101B-9397-08002B2CF9AE}" pid="172" name="ZOTERO_BREF_koXJa85y7Tto_1">
    <vt:lpwstr>ZOTERO_ITEM CSL_CITATION {"citationID":"xTOTZ73o","properties":{"formattedCitation":"{\\rtf (Por. \\uc0\\u321{}uk\\uc0\\u243{}w 2010)}","plainCitation":"(Por. Łuków 2010)"},"citationItems":[{"id":301,"uris":["http://zotero.org/users/30320/items/IXPV2U2Q"]</vt:lpwstr>
  </property>
  <property fmtid="{D5CDD505-2E9C-101B-9397-08002B2CF9AE}" pid="173" name="ZOTERO_BREF_koXJa85y7Tto_2">
    <vt:lpwstr>,"uri":["http://zotero.org/users/30320/items/IXPV2U2Q"],"itemData":{"id":301,"type":"article-journal","title":"Kim są potrzebujący pomocy?","container-title":"Diametros","page":"154-165","issue":"26","call-number":"0000","author":[{"family":"Łuków","given</vt:lpwstr>
  </property>
  <property fmtid="{D5CDD505-2E9C-101B-9397-08002B2CF9AE}" pid="174" name="ZOTERO_BREF_koXJa85y7Tto_3">
    <vt:lpwstr>":"Paweł"}],"issued":{"date-parts":[["2010"]],"season":"grudzie"}},"prefix":"Por. "}],"schema":"https://github.com/citation-style-language/schema/raw/master/csl-citation.json"}</vt:lpwstr>
  </property>
  <property fmtid="{D5CDD505-2E9C-101B-9397-08002B2CF9AE}" pid="175" name="ZOTERO_BREF_lk9uAgaa4TS8_1">
    <vt:lpwstr>ZOTERO_ITEM CSL_CITATION {"citationID":"qtsltk3q6","properties":{"formattedCitation":"(Parfit 2011a, s.413)","plainCitation":"(Parfit 2011a, s.413)"},"citationItems":[{"id":953,"uris":["http://zotero.org/users/30320/items/K6UJZRK8"],"uri":["http://zotero.</vt:lpwstr>
  </property>
  <property fmtid="{D5CDD505-2E9C-101B-9397-08002B2CF9AE}" pid="176" name="ZOTERO_BREF_lk9uAgaa4TS8_2">
    <vt:lpwstr>org/users/30320/items/K6UJZRK8"],"itemData":{"id":953,"type":"book","title":"On What Matters: Vol. 1","publisher":"Oxford University Press, USA","volume":"I","ISBN":"0199572801","shortTitle":"On What Matters","author":[{"family":"Parfit","given":"Derek"}]</vt:lpwstr>
  </property>
  <property fmtid="{D5CDD505-2E9C-101B-9397-08002B2CF9AE}" pid="177" name="ZOTERO_BREF_lk9uAgaa4TS8_3">
    <vt:lpwstr>,"issued":{"date-parts":[[2011,6,20]]}},"locator":"413","label":"page"}],"schema":"https://github.com/citation-style-language/schema/raw/master/csl-citation.json"}</vt:lpwstr>
  </property>
  <property fmtid="{D5CDD505-2E9C-101B-9397-08002B2CF9AE}" pid="178" name="ZOTERO_BREF_n6lUjXlZNbQv_1">
    <vt:lpwstr>ZOTERO_ITEM CSL_CITATION {"citationID":"2r1jvg8gb","properties":{"formattedCitation":"(Parfit 2011a, s.404)","plainCitation":"(Parfit 2011a, s.404)"},"citationItems":[{"id":953,"uris":["http://zotero.org/users/30320/items/K6UJZRK8"],"uri":["http://zotero.</vt:lpwstr>
  </property>
  <property fmtid="{D5CDD505-2E9C-101B-9397-08002B2CF9AE}" pid="179" name="ZOTERO_BREF_n6lUjXlZNbQv_2">
    <vt:lpwstr>org/users/30320/items/K6UJZRK8"],"itemData":{"id":953,"type":"book","title":"On What Matters: Vol. 1","publisher":"Oxford University Press, USA","volume":"I","ISBN":"0199572801","shortTitle":"On What Matters","author":[{"family":"Parfit","given":"Derek"}]</vt:lpwstr>
  </property>
  <property fmtid="{D5CDD505-2E9C-101B-9397-08002B2CF9AE}" pid="180" name="ZOTERO_BREF_n6lUjXlZNbQv_3">
    <vt:lpwstr>,"issued":{"date-parts":[[2011,6,20]]}},"locator":"404","label":"page"}],"schema":"https://github.com/citation-style-language/schema/raw/master/csl-citation.json"}</vt:lpwstr>
  </property>
  <property fmtid="{D5CDD505-2E9C-101B-9397-08002B2CF9AE}" pid="181" name="ZOTERO_BREF_oL0ww2EI45gl_1">
    <vt:lpwstr>ZOTERO_ITEM CSL_CITATION {"citationID":"689oph2k8","properties":{"formattedCitation":"(Cummiskey 1996, s.16)","plainCitation":"(Cummiskey 1996, s.16)"},"citationItems":[{"id":153,"uris":["http://zotero.org/users/30320/items/QXB8A7VZ"],"uri":["http://zoter</vt:lpwstr>
  </property>
  <property fmtid="{D5CDD505-2E9C-101B-9397-08002B2CF9AE}" pid="182" name="ZOTERO_BREF_oL0ww2EI45gl_2">
    <vt:lpwstr>o.org/users/30320/items/QXB8A7VZ"],"itemData":{"id":153,"type":"book","title":"Kantian consequentialism","publisher":"Oxford University Press","publisher-place":"New York","event-place":"New York","call-number":"0000","author":[{"family":"Cummiskey","give</vt:lpwstr>
  </property>
  <property fmtid="{D5CDD505-2E9C-101B-9397-08002B2CF9AE}" pid="183" name="ZOTERO_BREF_oL0ww2EI45gl_3">
    <vt:lpwstr>n":"David"}],"issued":{"date-parts":[[1996]]}},"locator":"16","label":"page"}],"schema":"https://github.com/citation-style-language/schema/raw/master/csl-citation.json"}</vt:lpwstr>
  </property>
  <property fmtid="{D5CDD505-2E9C-101B-9397-08002B2CF9AE}" pid="184" name="ZOTERO_BREF_qxI8o7RUnnsZ_1">
    <vt:lpwstr>ZOTERO_ITEM CSL_CITATION {"citationID":"2pqnnp9qs1","properties":{"formattedCitation":"(Zob. Cummiskey 1990, s.602)","plainCitation":"(Zob. Cummiskey 1990, s.602)"},"citationItems":[{"id":221,"uris":["http://zotero.org/users/30320/items/GRTXSRMF"],"uri":[</vt:lpwstr>
  </property>
  <property fmtid="{D5CDD505-2E9C-101B-9397-08002B2CF9AE}" pid="185" name="ZOTERO_BREF_qxI8o7RUnnsZ_2">
    <vt:lpwstr>"http://zotero.org/users/30320/items/GRTXSRMF"],"itemData":{"id":221,"type":"article-journal","title":"Kantian Consequentialism","container-title":"Ethics","page":"586","volume":"100","issue":"3","call-number":"0000","author":[{"family":"Cummiskey","given</vt:lpwstr>
  </property>
  <property fmtid="{D5CDD505-2E9C-101B-9397-08002B2CF9AE}" pid="186" name="ZOTERO_BREF_qxI8o7RUnnsZ_3">
    <vt:lpwstr>":"David"}],"issued":{"date-parts":[[1990]]}},"locator":"602","label":"page","prefix":"Zob."}],"schema":"https://github.com/citation-style-language/schema/raw/master/csl-citation.json"}</vt:lpwstr>
  </property>
  <property fmtid="{D5CDD505-2E9C-101B-9397-08002B2CF9AE}" pid="187" name="ZOTERO_BREF_r7uu6g0vgMLo_1">
    <vt:lpwstr>ZOTERO_ITEM CSL_CITATION {"citationID":"It1SHmJp","properties":{"formattedCitation":"{\\rtf (\\uc0\\u321{}uk\\uc0\\u243{}w 2005, s.228)}","plainCitation":"(Łuków 2005, s.228)"},"citationItems":[{"id":2385,"uris":["http://zotero.org/users/30320/items/MXEQK</vt:lpwstr>
  </property>
  <property fmtid="{D5CDD505-2E9C-101B-9397-08002B2CF9AE}" pid="188" name="ZOTERO_BREF_r7uu6g0vgMLo_2">
    <vt:lpwstr>3E2"],"uri":["http://zotero.org/users/30320/items/MXEQK3E2"],"itemData":{"id":2385,"type":"book","title":"Granice zgody: autonomia zasad i dobro pacjenta","publisher":"Wydawnictow Naukowe Scholar","publisher-place":"Warszawa","event-place":"Warszawa","aut</vt:lpwstr>
  </property>
  <property fmtid="{D5CDD505-2E9C-101B-9397-08002B2CF9AE}" pid="189" name="ZOTERO_BREF_r7uu6g0vgMLo_3">
    <vt:lpwstr>hor":[{"family":"Łuków","given":"Paweł"}],"issued":{"date-parts":[[2005]]}},"locator":"228"}],"schema":"https://github.com/citation-style-language/schema/raw/master/csl-citation.json"}</vt:lpwstr>
  </property>
  <property fmtid="{D5CDD505-2E9C-101B-9397-08002B2CF9AE}" pid="190" name="ZOTERO_BREF_t6XrKy2HBgrg_1">
    <vt:lpwstr>ZOTERO_ITEM CSL_CITATION {"citationID":"2pota0oreb","properties":{"formattedCitation":"(Cummiskey 1996, s.18)","plainCitation":"(Cummiskey 1996, s.18)"},"citationItems":[{"id":153,"uris":["http://zotero.org/users/30320/items/QXB8A7VZ"],"uri":["http://zote</vt:lpwstr>
  </property>
  <property fmtid="{D5CDD505-2E9C-101B-9397-08002B2CF9AE}" pid="191" name="ZOTERO_BREF_t6XrKy2HBgrg_2">
    <vt:lpwstr>ro.org/users/30320/items/QXB8A7VZ"],"itemData":{"id":153,"type":"book","title":"Kantian consequentialism","publisher":"Oxford University Press","publisher-place":"New York","event-place":"New York","call-number":"0000","author":[{"family":"Cummiskey","giv</vt:lpwstr>
  </property>
  <property fmtid="{D5CDD505-2E9C-101B-9397-08002B2CF9AE}" pid="192" name="ZOTERO_BREF_t6XrKy2HBgrg_3">
    <vt:lpwstr>en":"David"}],"issued":{"date-parts":[[1996]]}},"locator":"18","label":"page"}],"schema":"https://github.com/citation-style-language/schema/raw/master/csl-citation.json"}</vt:lpwstr>
  </property>
  <property fmtid="{D5CDD505-2E9C-101B-9397-08002B2CF9AE}" pid="193" name="ZOTERO_BREF_v7j0XVE9V77A_1">
    <vt:lpwstr>ZOTERO_ITEM CSL_CITATION {"citationID":"24l58q97ib","properties":{"formattedCitation":"(Zob. Parfit 2009, s.359)","plainCitation":"(Zob. Parfit 2009, s.359)"},"citationItems":[{"id":2004,"uris":["http://zotero.org/users/30320/items/TPV9AUIS"],"uri":["http</vt:lpwstr>
  </property>
  <property fmtid="{D5CDD505-2E9C-101B-9397-08002B2CF9AE}" pid="194" name="ZOTERO_BREF_v7j0XVE9V77A_2">
    <vt:lpwstr>://zotero.org/users/30320/items/TPV9AUIS"],"itemData":{"id":2004,"type":"book","title":"On What Metters","publisher":"Oxford University Press","publisher-place":"Oxford ;New York","volume":"1","event-place":"Oxford ;New York","ISBN":"9780199572809","autho</vt:lpwstr>
  </property>
  <property fmtid="{D5CDD505-2E9C-101B-9397-08002B2CF9AE}" pid="195" name="ZOTERO_BREF_v7j0XVE9V77A_3">
    <vt:lpwstr>r":[{"family":"Parfit","given":"Derek"}],"issued":{"date-parts":[[2009]]}},"locator":"359","label":"page","prefix":"Zob."}],"schema":"https://github.com/citation-style-language/schema/raw/master/csl-citation.json"}</vt:lpwstr>
  </property>
  <property fmtid="{D5CDD505-2E9C-101B-9397-08002B2CF9AE}" pid="196" name="ZOTERO_BREF_vjbRDonTylII_1">
    <vt:lpwstr>ZOTERO_ITEM CSL_CITATION {"citationID":"e03h6sqd0","properties":{"formattedCitation":"(2002)","plainCitation":"(2002)"},"citationItems":[{"id":1531,"uris":["http://zotero.org/users/30320/items/GQTTME9T"],"uri":["http://zotero.org/users/30320/items/GQTTME9</vt:lpwstr>
  </property>
  <property fmtid="{D5CDD505-2E9C-101B-9397-08002B2CF9AE}" pid="197" name="ZOTERO_BREF_vjbRDonTylII_2">
    <vt:lpwstr>T"],"itemData":{"id":1531,"type":"chapter","title":"Kantianism for Consequentialists","container-title":"Groundwork for the metaphysics of morals","publisher":"Yale University Press","publisher-place":"New Haven","event-place":"New Haven","ISBN":"97803000</vt:lpwstr>
  </property>
  <property fmtid="{D5CDD505-2E9C-101B-9397-08002B2CF9AE}" pid="198" name="ZOTERO_BREF_vjbRDonTylII_3">
    <vt:lpwstr>94862","author":[{"family":"Kagan","given":"Shelly"}],"container-author":[{"family":"Kant","given":"Immanuel"}],"editor":[{"family":"Wood","given":"Allen"}],"issued":{"date-parts":[[2002]]}},"suppress-author":true}],"schema":"https://github.com/citation-s</vt:lpwstr>
  </property>
  <property fmtid="{D5CDD505-2E9C-101B-9397-08002B2CF9AE}" pid="199" name="ZOTERO_BREF_vjbRDonTylII_4">
    <vt:lpwstr>tyle-language/schema/raw/master/csl-citation.json"}</vt:lpwstr>
  </property>
  <property fmtid="{D5CDD505-2E9C-101B-9397-08002B2CF9AE}" pid="200" name="ZOTERO_BREF_wGrMi2mqMuWG_1">
    <vt:lpwstr>ZOTERO_ITEM CSL_CITATION {"citationID":"17vhouaur1","properties":{"formattedCitation":"(Zob. Cummiskey 1990, s.599)","plainCitation":"(Zob. Cummiskey 1990, s.599)"},"citationItems":[{"id":221,"uris":["http://zotero.org/users/30320/items/GRTXSRMF"],"uri":[</vt:lpwstr>
  </property>
  <property fmtid="{D5CDD505-2E9C-101B-9397-08002B2CF9AE}" pid="201" name="ZOTERO_BREF_wGrMi2mqMuWG_2">
    <vt:lpwstr>"http://zotero.org/users/30320/items/GRTXSRMF"],"itemData":{"id":221,"type":"article-journal","title":"Kantian Consequentialism","container-title":"Ethics","page":"586","volume":"100","issue":"3","call-number":"0000","author":[{"family":"Cummiskey","given</vt:lpwstr>
  </property>
  <property fmtid="{D5CDD505-2E9C-101B-9397-08002B2CF9AE}" pid="202" name="ZOTERO_BREF_wGrMi2mqMuWG_3">
    <vt:lpwstr>":"David"}],"issued":{"date-parts":[[1990]]}},"locator":"599","label":"page","prefix":"Zob. "}],"schema":"https://github.com/citation-style-language/schema/raw/master/csl-citation.json"}</vt:lpwstr>
  </property>
  <property fmtid="{D5CDD505-2E9C-101B-9397-08002B2CF9AE}" pid="203" name="ZOTERO_BREF_wS3I5GA2AQtV_1">
    <vt:lpwstr>ZOTERO_ITEM CSL_CITATION {"citationID":"28m99hfedb","properties":{"formattedCitation":"(Parfit 2011a, s.395)","plainCitation":"(Parfit 2011a, s.395)"},"citationItems":[{"id":953,"uris":["http://zotero.org/users/30320/items/K6UJZRK8"],"uri":["http://zotero</vt:lpwstr>
  </property>
  <property fmtid="{D5CDD505-2E9C-101B-9397-08002B2CF9AE}" pid="204" name="ZOTERO_BREF_wS3I5GA2AQtV_2">
    <vt:lpwstr>.org/users/30320/items/K6UJZRK8"],"itemData":{"id":953,"type":"book","title":"On What Matters: Vol. 1","publisher":"Oxford University Press, USA","volume":"I","ISBN":"0199572801","shortTitle":"On What Matters","author":[{"family":"Parfit","given":"Derek"}</vt:lpwstr>
  </property>
  <property fmtid="{D5CDD505-2E9C-101B-9397-08002B2CF9AE}" pid="205" name="ZOTERO_BREF_wS3I5GA2AQtV_3">
    <vt:lpwstr>],"issued":{"date-parts":[[2011,6,20]]}},"locator":"395","label":"page"}],"schema":"https://github.com/citation-style-language/schema/raw/master/csl-citation.json"}</vt:lpwstr>
  </property>
  <property fmtid="{D5CDD505-2E9C-101B-9397-08002B2CF9AE}" pid="206" name="ZOTERO_BREF_xLnVmAEq3YjF_1">
    <vt:lpwstr>ZOTERO_ITEM CSL_CITATION {"citationID":"co553opfg","properties":{"formattedCitation":"(Wolf 2011, s.49)","plainCitation":"(Wolf 2011, s.49)"},"citationItems":[{"id":1957,"uris":["http://zotero.org/users/30320/items/C98H5TU7"],"uri":["http://zotero.org/use</vt:lpwstr>
  </property>
  <property fmtid="{D5CDD505-2E9C-101B-9397-08002B2CF9AE}" pid="207" name="ZOTERO_BREF_xLnVmAEq3YjF_2">
    <vt:lpwstr>rs/30320/items/C98H5TU7"],"itemData":{"id":1957,"type":"chapter","title":"Hiking the Range","container-title":"On What Matters, Vol. 2","publisher":"Oxford University Press, USA","page":"33-57","ISBN":"019957281X","container-author":[{"family":"Parfit","g</vt:lpwstr>
  </property>
  <property fmtid="{D5CDD505-2E9C-101B-9397-08002B2CF9AE}" pid="208" name="ZOTERO_BREF_xLnVmAEq3YjF_3">
    <vt:lpwstr>iven":"Derek"}],"author":[{"family":"Wolf","given":"Susan"}],"issued":{"date-parts":[[2011,6,20]]}},"locator":"49","label":"page"}],"schema":"https://github.com/citation-style-language/schema/raw/master/csl-citation.json"}</vt:lpwstr>
  </property>
  <property fmtid="{D5CDD505-2E9C-101B-9397-08002B2CF9AE}" pid="209" name="ZOTERO_PREF_1">
    <vt:lpwstr>&lt;data data-version="3" zotero-version="3.0b2.1"&gt;&lt;session id="1cc8hknW"/&gt;&lt;style id="http://www.zotero.org/styles/etyka_uw" hasBibliography="0" bibliographyStyleHasBeenSet="0"/&gt;&lt;prefs&gt;&lt;pref name="fieldType" value="Field"/&gt;&lt;pref name="storeReferences" value=</vt:lpwstr>
  </property>
  <property fmtid="{D5CDD505-2E9C-101B-9397-08002B2CF9AE}" pid="210" name="ZOTERO_PREF_2">
    <vt:lpwstr>"true"/&gt;&lt;pref name="noteType" value="1"/&gt;&lt;/prefs&gt;&lt;/data&gt;</vt:lpwstr>
  </property>
</Properties>
</file>